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7C" w:rsidRPr="00872F4C" w:rsidRDefault="00A06B7C" w:rsidP="00A06B7C">
      <w:pPr>
        <w:jc w:val="center"/>
        <w:rPr>
          <w:b/>
          <w:sz w:val="28"/>
          <w:szCs w:val="28"/>
        </w:rPr>
      </w:pPr>
      <w:r w:rsidRPr="00872F4C">
        <w:rPr>
          <w:b/>
          <w:sz w:val="28"/>
          <w:szCs w:val="28"/>
        </w:rPr>
        <w:t>АДМИНИСТРАЦИЯ    РОВНЕНСКОГО  СЕЛЬСОВЕТА</w:t>
      </w:r>
    </w:p>
    <w:p w:rsidR="00A06B7C" w:rsidRPr="00872F4C" w:rsidRDefault="00A06B7C" w:rsidP="00A06B7C">
      <w:pPr>
        <w:jc w:val="center"/>
        <w:rPr>
          <w:b/>
          <w:sz w:val="28"/>
          <w:szCs w:val="28"/>
        </w:rPr>
      </w:pPr>
      <w:r w:rsidRPr="00872F4C">
        <w:rPr>
          <w:b/>
          <w:sz w:val="28"/>
          <w:szCs w:val="28"/>
        </w:rPr>
        <w:t>БАЛАХТИНСКОГО  РАЙОНА  КРАСНОЯРСКОГО  КРАЯ</w:t>
      </w:r>
    </w:p>
    <w:p w:rsidR="00A06B7C" w:rsidRDefault="00A06B7C" w:rsidP="00A06B7C">
      <w:pPr>
        <w:jc w:val="center"/>
        <w:rPr>
          <w:b/>
          <w:sz w:val="28"/>
          <w:szCs w:val="28"/>
        </w:rPr>
      </w:pPr>
    </w:p>
    <w:p w:rsidR="005E30E5" w:rsidRDefault="005E30E5" w:rsidP="00A06B7C">
      <w:pPr>
        <w:jc w:val="center"/>
        <w:rPr>
          <w:b/>
          <w:sz w:val="28"/>
          <w:szCs w:val="28"/>
        </w:rPr>
      </w:pPr>
    </w:p>
    <w:p w:rsidR="005E30E5" w:rsidRPr="00872F4C" w:rsidRDefault="005E30E5" w:rsidP="00A06B7C">
      <w:pPr>
        <w:jc w:val="center"/>
        <w:rPr>
          <w:b/>
          <w:sz w:val="28"/>
          <w:szCs w:val="28"/>
        </w:rPr>
      </w:pPr>
    </w:p>
    <w:p w:rsidR="005E30E5" w:rsidRDefault="005E30E5" w:rsidP="00A06B7C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A06B7C" w:rsidRPr="00861E58" w:rsidRDefault="00A06B7C" w:rsidP="00A06B7C">
      <w:pPr>
        <w:tabs>
          <w:tab w:val="left" w:pos="2760"/>
        </w:tabs>
        <w:jc w:val="center"/>
        <w:rPr>
          <w:b/>
          <w:sz w:val="28"/>
          <w:szCs w:val="28"/>
        </w:rPr>
      </w:pPr>
      <w:r w:rsidRPr="00861E58">
        <w:rPr>
          <w:b/>
          <w:sz w:val="28"/>
          <w:szCs w:val="28"/>
        </w:rPr>
        <w:t>ПОСТАНОВЛЕНИЕ</w:t>
      </w:r>
    </w:p>
    <w:p w:rsidR="00A06B7C" w:rsidRPr="00861E58" w:rsidRDefault="00A06B7C" w:rsidP="00A06B7C">
      <w:pPr>
        <w:rPr>
          <w:sz w:val="28"/>
          <w:szCs w:val="28"/>
        </w:rPr>
      </w:pPr>
    </w:p>
    <w:p w:rsidR="00A06B7C" w:rsidRDefault="00A06B7C" w:rsidP="00A06B7C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0E5">
        <w:rPr>
          <w:sz w:val="28"/>
          <w:szCs w:val="28"/>
        </w:rPr>
        <w:t xml:space="preserve"> </w:t>
      </w:r>
      <w:r w:rsidR="00FB66CE">
        <w:rPr>
          <w:sz w:val="28"/>
          <w:szCs w:val="28"/>
        </w:rPr>
        <w:t>01.10</w:t>
      </w:r>
      <w:r w:rsidR="005E30E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E30E5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</w:t>
      </w:r>
      <w:r w:rsidR="00FF7C48">
        <w:rPr>
          <w:sz w:val="28"/>
          <w:szCs w:val="28"/>
        </w:rPr>
        <w:t xml:space="preserve">                     </w:t>
      </w:r>
      <w:r w:rsidRPr="00861E58">
        <w:rPr>
          <w:sz w:val="28"/>
          <w:szCs w:val="28"/>
        </w:rPr>
        <w:t xml:space="preserve">с. Ровное         </w:t>
      </w:r>
      <w:r>
        <w:rPr>
          <w:sz w:val="28"/>
          <w:szCs w:val="28"/>
        </w:rPr>
        <w:t xml:space="preserve">  </w:t>
      </w:r>
      <w:r w:rsidRPr="00861E58">
        <w:rPr>
          <w:sz w:val="28"/>
          <w:szCs w:val="28"/>
        </w:rPr>
        <w:t xml:space="preserve">  </w:t>
      </w:r>
      <w:r w:rsidR="00FF7C48">
        <w:rPr>
          <w:sz w:val="28"/>
          <w:szCs w:val="28"/>
        </w:rPr>
        <w:t xml:space="preserve">              </w:t>
      </w:r>
      <w:r w:rsidRPr="00861E58">
        <w:rPr>
          <w:sz w:val="28"/>
          <w:szCs w:val="28"/>
        </w:rPr>
        <w:t xml:space="preserve">                    № </w:t>
      </w:r>
      <w:r w:rsidR="00FB66CE">
        <w:rPr>
          <w:sz w:val="28"/>
          <w:szCs w:val="28"/>
        </w:rPr>
        <w:t>3</w:t>
      </w:r>
      <w:r w:rsidR="00BC572F">
        <w:rPr>
          <w:sz w:val="28"/>
          <w:szCs w:val="28"/>
        </w:rPr>
        <w:t>6</w:t>
      </w:r>
    </w:p>
    <w:p w:rsidR="007F0485" w:rsidRDefault="007F0485" w:rsidP="007F0485">
      <w:pPr>
        <w:pStyle w:val="Default"/>
        <w:rPr>
          <w:sz w:val="28"/>
          <w:szCs w:val="28"/>
        </w:rPr>
      </w:pPr>
    </w:p>
    <w:p w:rsidR="007F0485" w:rsidRDefault="007F0485" w:rsidP="00A06B7C">
      <w:pPr>
        <w:pStyle w:val="Default"/>
        <w:jc w:val="both"/>
        <w:rPr>
          <w:b/>
          <w:bCs/>
          <w:sz w:val="28"/>
          <w:szCs w:val="28"/>
        </w:rPr>
      </w:pPr>
      <w:r w:rsidRPr="00A06B7C">
        <w:rPr>
          <w:b/>
          <w:bCs/>
          <w:sz w:val="28"/>
          <w:szCs w:val="28"/>
        </w:rPr>
        <w:t xml:space="preserve">Об утверждении Порядка создания и использования, в том числе на платной основе, парковок (парковочных мест) расположенных на автомобильных дорогах общего пользования местного значения </w:t>
      </w:r>
      <w:r w:rsidR="00A06B7C" w:rsidRPr="00A06B7C">
        <w:rPr>
          <w:b/>
          <w:bCs/>
          <w:sz w:val="28"/>
          <w:szCs w:val="28"/>
        </w:rPr>
        <w:t xml:space="preserve">Ровненского сельсовета </w:t>
      </w:r>
    </w:p>
    <w:p w:rsidR="00A06B7C" w:rsidRDefault="00A06B7C" w:rsidP="00A06B7C">
      <w:pPr>
        <w:pStyle w:val="Default"/>
        <w:jc w:val="both"/>
      </w:pPr>
    </w:p>
    <w:p w:rsidR="007F0485" w:rsidRDefault="007F0485" w:rsidP="00A06B7C">
      <w:pPr>
        <w:pStyle w:val="a3"/>
        <w:jc w:val="both"/>
        <w:rPr>
          <w:sz w:val="28"/>
          <w:szCs w:val="28"/>
        </w:rPr>
      </w:pPr>
      <w:proofErr w:type="gramStart"/>
      <w:r w:rsidRPr="00A06B7C">
        <w:rPr>
          <w:sz w:val="28"/>
          <w:szCs w:val="28"/>
        </w:rPr>
        <w:t>На основании п.5 ч.1 ст.14 Федерального закона от 6 октября 2003 года № 131-ФЗ «Об общих принципах организации местного самоуправления в Российской Федерации», п.3.2 ст.13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</w:t>
      </w:r>
      <w:r w:rsidR="00A06B7C">
        <w:rPr>
          <w:sz w:val="28"/>
          <w:szCs w:val="28"/>
        </w:rPr>
        <w:t>ы Российской Федерации»,  ст.17</w:t>
      </w:r>
      <w:r w:rsidRPr="00A06B7C">
        <w:rPr>
          <w:sz w:val="28"/>
          <w:szCs w:val="28"/>
        </w:rPr>
        <w:t xml:space="preserve"> Устава</w:t>
      </w:r>
      <w:proofErr w:type="gramEnd"/>
      <w:r w:rsidRPr="00A06B7C">
        <w:rPr>
          <w:sz w:val="28"/>
          <w:szCs w:val="28"/>
        </w:rPr>
        <w:t xml:space="preserve"> </w:t>
      </w:r>
      <w:r w:rsidR="00A06B7C"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, </w:t>
      </w:r>
    </w:p>
    <w:p w:rsidR="00A06B7C" w:rsidRPr="00A06B7C" w:rsidRDefault="00A06B7C" w:rsidP="00A06B7C">
      <w:pPr>
        <w:pStyle w:val="a3"/>
        <w:jc w:val="both"/>
        <w:rPr>
          <w:sz w:val="28"/>
          <w:szCs w:val="28"/>
        </w:rPr>
      </w:pPr>
    </w:p>
    <w:p w:rsidR="007F0485" w:rsidRDefault="007F0485" w:rsidP="00A06B7C">
      <w:pPr>
        <w:pStyle w:val="a3"/>
        <w:jc w:val="center"/>
        <w:rPr>
          <w:b/>
          <w:sz w:val="28"/>
          <w:szCs w:val="28"/>
        </w:rPr>
      </w:pPr>
      <w:r w:rsidRPr="00A06B7C">
        <w:rPr>
          <w:b/>
          <w:sz w:val="28"/>
          <w:szCs w:val="28"/>
        </w:rPr>
        <w:t>ПОСТАНОВЛЯЮ:</w:t>
      </w:r>
    </w:p>
    <w:p w:rsidR="00A06B7C" w:rsidRPr="00A06B7C" w:rsidRDefault="00A06B7C" w:rsidP="00A06B7C">
      <w:pPr>
        <w:pStyle w:val="a3"/>
        <w:jc w:val="center"/>
        <w:rPr>
          <w:b/>
          <w:sz w:val="28"/>
          <w:szCs w:val="28"/>
        </w:rPr>
      </w:pPr>
    </w:p>
    <w:p w:rsidR="007F0485" w:rsidRPr="00A06B7C" w:rsidRDefault="00A06B7C" w:rsidP="00A06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0485" w:rsidRPr="00A06B7C">
        <w:rPr>
          <w:sz w:val="28"/>
          <w:szCs w:val="28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>Ровненского сельсовета</w:t>
      </w:r>
      <w:r w:rsidR="007F0485" w:rsidRPr="00A06B7C">
        <w:rPr>
          <w:sz w:val="28"/>
          <w:szCs w:val="28"/>
        </w:rPr>
        <w:t xml:space="preserve"> (Приложение №1). </w:t>
      </w:r>
    </w:p>
    <w:p w:rsidR="00A06B7C" w:rsidRPr="00872F4C" w:rsidRDefault="007F0485" w:rsidP="00A06B7C">
      <w:pPr>
        <w:ind w:firstLine="720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2. </w:t>
      </w:r>
      <w:r w:rsidR="00A06B7C">
        <w:rPr>
          <w:sz w:val="28"/>
          <w:szCs w:val="28"/>
        </w:rPr>
        <w:t xml:space="preserve"> </w:t>
      </w:r>
      <w:r w:rsidR="00A06B7C" w:rsidRPr="00872F4C">
        <w:rPr>
          <w:sz w:val="28"/>
          <w:szCs w:val="28"/>
        </w:rPr>
        <w:t>Постановление вступает в силу с момента опубликования в газете «Ровненские новости».</w:t>
      </w:r>
    </w:p>
    <w:p w:rsidR="00A06B7C" w:rsidRDefault="00A06B7C" w:rsidP="00A06B7C">
      <w:pPr>
        <w:jc w:val="both"/>
        <w:rPr>
          <w:sz w:val="28"/>
          <w:szCs w:val="28"/>
        </w:rPr>
      </w:pPr>
    </w:p>
    <w:p w:rsidR="00A06B7C" w:rsidRDefault="00A06B7C" w:rsidP="00A0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B7C" w:rsidRDefault="00A06B7C" w:rsidP="00A06B7C">
      <w:pPr>
        <w:jc w:val="both"/>
        <w:rPr>
          <w:sz w:val="28"/>
          <w:szCs w:val="28"/>
        </w:rPr>
      </w:pPr>
    </w:p>
    <w:p w:rsidR="00A06B7C" w:rsidRDefault="00A06B7C" w:rsidP="00A06B7C">
      <w:pPr>
        <w:jc w:val="both"/>
        <w:rPr>
          <w:sz w:val="28"/>
          <w:szCs w:val="28"/>
        </w:rPr>
      </w:pPr>
    </w:p>
    <w:p w:rsidR="00A06B7C" w:rsidRDefault="00A06B7C" w:rsidP="00A06B7C">
      <w:pPr>
        <w:jc w:val="both"/>
        <w:rPr>
          <w:sz w:val="28"/>
          <w:szCs w:val="28"/>
        </w:rPr>
      </w:pPr>
    </w:p>
    <w:p w:rsidR="00A06B7C" w:rsidRDefault="00A06B7C" w:rsidP="00A06B7C">
      <w:pPr>
        <w:jc w:val="both"/>
        <w:rPr>
          <w:sz w:val="28"/>
          <w:szCs w:val="28"/>
        </w:rPr>
      </w:pPr>
      <w:r w:rsidRPr="00872F4C">
        <w:rPr>
          <w:sz w:val="28"/>
          <w:szCs w:val="28"/>
        </w:rPr>
        <w:t>Глава сельсовета</w:t>
      </w:r>
      <w:r w:rsidRPr="00872F4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</w:t>
      </w:r>
      <w:r w:rsidRPr="00872F4C">
        <w:rPr>
          <w:sz w:val="28"/>
          <w:szCs w:val="28"/>
        </w:rPr>
        <w:t xml:space="preserve">                                   В.Ф. Никулин</w:t>
      </w:r>
    </w:p>
    <w:p w:rsidR="007F0485" w:rsidRDefault="007F0485" w:rsidP="00A06B7C">
      <w:pPr>
        <w:pStyle w:val="a3"/>
        <w:jc w:val="both"/>
        <w:rPr>
          <w:sz w:val="28"/>
          <w:szCs w:val="28"/>
        </w:rPr>
      </w:pPr>
    </w:p>
    <w:p w:rsidR="00A06B7C" w:rsidRDefault="00A06B7C" w:rsidP="00A06B7C">
      <w:pPr>
        <w:pStyle w:val="a3"/>
        <w:jc w:val="both"/>
        <w:rPr>
          <w:sz w:val="28"/>
          <w:szCs w:val="28"/>
        </w:rPr>
      </w:pPr>
    </w:p>
    <w:p w:rsidR="00A06B7C" w:rsidRDefault="00A06B7C" w:rsidP="00A06B7C">
      <w:pPr>
        <w:pStyle w:val="a3"/>
        <w:jc w:val="both"/>
        <w:rPr>
          <w:sz w:val="28"/>
          <w:szCs w:val="28"/>
        </w:rPr>
      </w:pPr>
    </w:p>
    <w:p w:rsidR="00A06B7C" w:rsidRDefault="00A06B7C" w:rsidP="00A06B7C">
      <w:pPr>
        <w:pStyle w:val="a3"/>
        <w:jc w:val="both"/>
        <w:rPr>
          <w:sz w:val="28"/>
          <w:szCs w:val="28"/>
        </w:rPr>
      </w:pPr>
    </w:p>
    <w:p w:rsidR="00A06B7C" w:rsidRDefault="00A06B7C" w:rsidP="00A06B7C">
      <w:pPr>
        <w:pStyle w:val="a3"/>
        <w:jc w:val="both"/>
        <w:rPr>
          <w:sz w:val="28"/>
          <w:szCs w:val="28"/>
        </w:rPr>
      </w:pPr>
    </w:p>
    <w:p w:rsidR="00A06B7C" w:rsidRDefault="00A06B7C" w:rsidP="00A06B7C">
      <w:pPr>
        <w:pStyle w:val="a3"/>
        <w:jc w:val="both"/>
        <w:rPr>
          <w:sz w:val="28"/>
          <w:szCs w:val="28"/>
        </w:rPr>
      </w:pPr>
    </w:p>
    <w:p w:rsidR="00A06B7C" w:rsidRDefault="00A06B7C" w:rsidP="00A06B7C">
      <w:pPr>
        <w:pStyle w:val="a3"/>
        <w:jc w:val="both"/>
        <w:rPr>
          <w:sz w:val="28"/>
          <w:szCs w:val="28"/>
        </w:rPr>
      </w:pPr>
    </w:p>
    <w:p w:rsidR="00A06B7C" w:rsidRPr="00A06B7C" w:rsidRDefault="00A06B7C" w:rsidP="00A06B7C">
      <w:pPr>
        <w:pStyle w:val="a3"/>
        <w:jc w:val="both"/>
        <w:rPr>
          <w:sz w:val="28"/>
          <w:szCs w:val="28"/>
        </w:rPr>
      </w:pPr>
    </w:p>
    <w:p w:rsidR="007F0485" w:rsidRPr="00A06B7C" w:rsidRDefault="007F0485" w:rsidP="00A06B7C">
      <w:pPr>
        <w:pStyle w:val="a3"/>
        <w:jc w:val="right"/>
        <w:rPr>
          <w:sz w:val="28"/>
          <w:szCs w:val="28"/>
        </w:rPr>
      </w:pPr>
      <w:r w:rsidRPr="00A06B7C">
        <w:rPr>
          <w:sz w:val="28"/>
          <w:szCs w:val="28"/>
        </w:rPr>
        <w:t xml:space="preserve">Приложение № 1 </w:t>
      </w:r>
    </w:p>
    <w:p w:rsidR="007F0485" w:rsidRPr="00A06B7C" w:rsidRDefault="007F0485" w:rsidP="00A06B7C">
      <w:pPr>
        <w:pStyle w:val="a3"/>
        <w:jc w:val="right"/>
        <w:rPr>
          <w:sz w:val="28"/>
          <w:szCs w:val="28"/>
        </w:rPr>
      </w:pPr>
      <w:r w:rsidRPr="00A06B7C">
        <w:rPr>
          <w:sz w:val="28"/>
          <w:szCs w:val="28"/>
        </w:rPr>
        <w:t xml:space="preserve">к постановлению администрации </w:t>
      </w:r>
    </w:p>
    <w:p w:rsidR="007F0485" w:rsidRPr="00A06B7C" w:rsidRDefault="00A06B7C" w:rsidP="00A06B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Ровненского сельсовета</w:t>
      </w:r>
    </w:p>
    <w:p w:rsidR="007F0485" w:rsidRPr="00A06B7C" w:rsidRDefault="007F0485" w:rsidP="00A06B7C">
      <w:pPr>
        <w:pStyle w:val="a3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                                                                                                 </w:t>
      </w:r>
      <w:r w:rsidR="008048A4">
        <w:rPr>
          <w:sz w:val="28"/>
          <w:szCs w:val="28"/>
        </w:rPr>
        <w:t>о</w:t>
      </w:r>
      <w:r w:rsidRPr="00A06B7C">
        <w:rPr>
          <w:sz w:val="28"/>
          <w:szCs w:val="28"/>
        </w:rPr>
        <w:t>т</w:t>
      </w:r>
      <w:r w:rsidR="00A06B7C">
        <w:rPr>
          <w:sz w:val="28"/>
          <w:szCs w:val="28"/>
        </w:rPr>
        <w:t xml:space="preserve"> </w:t>
      </w:r>
      <w:r w:rsidR="008048A4">
        <w:rPr>
          <w:sz w:val="28"/>
          <w:szCs w:val="28"/>
        </w:rPr>
        <w:t>01.10.2013</w:t>
      </w:r>
      <w:r w:rsidRPr="00A06B7C">
        <w:rPr>
          <w:sz w:val="28"/>
          <w:szCs w:val="28"/>
        </w:rPr>
        <w:t xml:space="preserve">г. № </w:t>
      </w:r>
      <w:r w:rsidR="008048A4">
        <w:rPr>
          <w:sz w:val="28"/>
          <w:szCs w:val="28"/>
        </w:rPr>
        <w:t>3</w:t>
      </w:r>
      <w:r w:rsidR="00BC572F">
        <w:rPr>
          <w:sz w:val="28"/>
          <w:szCs w:val="28"/>
        </w:rPr>
        <w:t>6</w:t>
      </w:r>
    </w:p>
    <w:p w:rsidR="007F0485" w:rsidRPr="00A06B7C" w:rsidRDefault="007F0485" w:rsidP="00A06B7C">
      <w:pPr>
        <w:pStyle w:val="a3"/>
        <w:jc w:val="both"/>
        <w:rPr>
          <w:sz w:val="28"/>
          <w:szCs w:val="28"/>
        </w:rPr>
      </w:pPr>
    </w:p>
    <w:p w:rsidR="007F0485" w:rsidRPr="00A06B7C" w:rsidRDefault="007F0485" w:rsidP="00A06B7C">
      <w:pPr>
        <w:pStyle w:val="a3"/>
        <w:jc w:val="center"/>
        <w:rPr>
          <w:sz w:val="28"/>
          <w:szCs w:val="28"/>
        </w:rPr>
      </w:pPr>
      <w:r w:rsidRPr="00A06B7C">
        <w:rPr>
          <w:sz w:val="28"/>
          <w:szCs w:val="28"/>
        </w:rPr>
        <w:t>ПОРЯДОК</w:t>
      </w:r>
    </w:p>
    <w:p w:rsidR="007F0485" w:rsidRPr="00A06B7C" w:rsidRDefault="007F0485" w:rsidP="00A06B7C">
      <w:pPr>
        <w:pStyle w:val="a3"/>
        <w:jc w:val="center"/>
        <w:rPr>
          <w:sz w:val="28"/>
          <w:szCs w:val="28"/>
        </w:rPr>
      </w:pPr>
      <w:r w:rsidRPr="00A06B7C">
        <w:rPr>
          <w:sz w:val="28"/>
          <w:szCs w:val="28"/>
        </w:rPr>
        <w:t>СОЗДАНИЯ И ИСПОЛЬЗОВАНИЯ, В ТОМ ЧИСЛЕ НА ПЛАТНОЙ ОСНОВЕ,</w:t>
      </w:r>
    </w:p>
    <w:p w:rsidR="007F0485" w:rsidRPr="00A06B7C" w:rsidRDefault="007F0485" w:rsidP="00A06B7C">
      <w:pPr>
        <w:pStyle w:val="a3"/>
        <w:jc w:val="center"/>
        <w:rPr>
          <w:sz w:val="28"/>
          <w:szCs w:val="28"/>
        </w:rPr>
      </w:pPr>
      <w:r w:rsidRPr="00A06B7C">
        <w:rPr>
          <w:sz w:val="28"/>
          <w:szCs w:val="28"/>
        </w:rPr>
        <w:t>ПАРКОВОК (ПАРКОВОЧНЫХ МЕСТ),</w:t>
      </w:r>
    </w:p>
    <w:p w:rsidR="007F0485" w:rsidRPr="00A06B7C" w:rsidRDefault="007F0485" w:rsidP="00A06B7C">
      <w:pPr>
        <w:pStyle w:val="a3"/>
        <w:jc w:val="center"/>
        <w:rPr>
          <w:sz w:val="28"/>
          <w:szCs w:val="28"/>
        </w:rPr>
      </w:pPr>
      <w:proofErr w:type="gramStart"/>
      <w:r w:rsidRPr="00A06B7C">
        <w:rPr>
          <w:sz w:val="28"/>
          <w:szCs w:val="28"/>
        </w:rPr>
        <w:t>РАСПОЛОЖЕННЫХ НА АВТОМОБИЛЬНЫХ ДОРОГАХ ОБЩЕГО ПОЛЬЗОВАНИЯ МЕСТНОГО ЗНАЧЕНИЯ</w:t>
      </w:r>
      <w:proofErr w:type="gramEnd"/>
    </w:p>
    <w:p w:rsidR="007F0485" w:rsidRPr="00A06B7C" w:rsidRDefault="00A06B7C" w:rsidP="00A06B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РОВНЕНСКОГО СЕЛЬСОВЕТА</w:t>
      </w:r>
    </w:p>
    <w:p w:rsidR="007F0485" w:rsidRPr="00A06B7C" w:rsidRDefault="007F0485" w:rsidP="00A06B7C">
      <w:pPr>
        <w:pStyle w:val="a3"/>
        <w:jc w:val="both"/>
        <w:rPr>
          <w:sz w:val="28"/>
          <w:szCs w:val="28"/>
        </w:rPr>
      </w:pP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A06B7C"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 (далее - парковка).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2. В настоящем Порядке используются следующие понятия: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«оператор» - учреждение, уполномоченное постановлением администрации </w:t>
      </w:r>
      <w:r w:rsidR="00A06B7C">
        <w:rPr>
          <w:sz w:val="28"/>
          <w:szCs w:val="28"/>
        </w:rPr>
        <w:t>Ровненского сельсовета</w:t>
      </w:r>
      <w:r w:rsidR="00A06B7C" w:rsidRPr="00A06B7C">
        <w:rPr>
          <w:sz w:val="28"/>
          <w:szCs w:val="28"/>
        </w:rPr>
        <w:t xml:space="preserve"> </w:t>
      </w:r>
      <w:r w:rsidRPr="00A06B7C">
        <w:rPr>
          <w:sz w:val="28"/>
          <w:szCs w:val="28"/>
        </w:rPr>
        <w:t xml:space="preserve">на осуществление соответствующих функций по эксплуатации платных парковок и взиманию платы за пользование на платной основе парковками;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«пункт оплаты» - пункт, позволяющий пользователю платной парковки осуществлять оплату стоимости пользования парковкой.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>3. Парковки создаются для организации стоянки транспортных сре</w:t>
      </w:r>
      <w:proofErr w:type="gramStart"/>
      <w:r w:rsidRPr="00A06B7C">
        <w:rPr>
          <w:sz w:val="28"/>
          <w:szCs w:val="28"/>
        </w:rPr>
        <w:t>дств с ц</w:t>
      </w:r>
      <w:proofErr w:type="gramEnd"/>
      <w:r w:rsidRPr="00A06B7C">
        <w:rPr>
          <w:sz w:val="28"/>
          <w:szCs w:val="28"/>
        </w:rPr>
        <w:t xml:space="preserve">елью их временного хранения.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Оборудование (обозначение) парковок на автомобильной дороге может производиться на участках,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Решение о создании платных парковок и об их использовании на платной </w:t>
      </w:r>
      <w:r w:rsidRPr="00A06B7C">
        <w:rPr>
          <w:sz w:val="28"/>
          <w:szCs w:val="28"/>
        </w:rPr>
        <w:lastRenderedPageBreak/>
        <w:t xml:space="preserve">основе, о прекращении такого использования принимается постановлением администрации </w:t>
      </w:r>
      <w:r w:rsidR="00A06B7C"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5. Пользователи парковок обязаны: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соблюдать требования настоящего Порядка, Правил дорожного движения Российской Федерации; - при пользовании платной парковкой </w:t>
      </w:r>
      <w:proofErr w:type="gramStart"/>
      <w:r w:rsidRPr="00A06B7C">
        <w:rPr>
          <w:sz w:val="28"/>
          <w:szCs w:val="28"/>
        </w:rPr>
        <w:t>оплатить установленную стоимость пользования</w:t>
      </w:r>
      <w:proofErr w:type="gramEnd"/>
      <w:r w:rsidRPr="00A06B7C"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суткам;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сохранять документ об оплате за пользование платной парковой до момента выезда с нее.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6. Пользователям парковок запрещается: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препятствовать нормальной работе пунктов оплаты;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блокировать подъезд (выезд) транспортных средств на парковку;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создавать друг другу препятствия и ограничения в пользовании парковкой;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оставлять транспортное средство на платной парковке без оплаты услуг за пользование парковкой;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нарушать общественный порядок;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загрязнять территорию парковки;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разрушать оборудование пунктов оплаты.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7. Оператор обязан: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06B7C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A06B7C">
        <w:rPr>
          <w:sz w:val="28"/>
          <w:szCs w:val="28"/>
        </w:rPr>
        <w:t xml:space="preserve"> движения;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обеспечивать соответствие транспортно-эксплуатационных характеристик парковки нормативным требованиям;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- обеспечивать наличие информации о местах приема письменных </w:t>
      </w:r>
      <w:r w:rsidRPr="00A06B7C">
        <w:rPr>
          <w:sz w:val="28"/>
          <w:szCs w:val="28"/>
        </w:rPr>
        <w:lastRenderedPageBreak/>
        <w:t xml:space="preserve">претензий пользователей.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8. Оператор не вправе оказывать предпочтение одному пользователю перед другими пользователями в отношении заключения договора.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9.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10.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11. Пользователь заключает с оператором публичный договор (далее - договор) путем оплаты пользователем стоянки транспортного средства на платной парковке.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12.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13.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A06B7C"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,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r w:rsidR="00A06B7C"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, определения ее максимального размера устанавливаются постановлениями администрации </w:t>
      </w:r>
      <w:r w:rsidR="00A06B7C"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14. Не допускается взимание с пользователей каких-либо иных платежей, кроме платы за пользование на платной основе парковками.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15.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06B7C">
        <w:rPr>
          <w:sz w:val="28"/>
          <w:szCs w:val="28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 мм </w:t>
      </w:r>
      <w:proofErr w:type="spellStart"/>
      <w:r w:rsidRPr="00A06B7C">
        <w:rPr>
          <w:sz w:val="28"/>
          <w:szCs w:val="28"/>
        </w:rPr>
        <w:t>x</w:t>
      </w:r>
      <w:proofErr w:type="spellEnd"/>
      <w:r w:rsidRPr="00A06B7C">
        <w:rPr>
          <w:sz w:val="28"/>
          <w:szCs w:val="28"/>
        </w:rPr>
        <w:t xml:space="preserve"> 75 мм) сроком действия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 </w:t>
      </w:r>
      <w:proofErr w:type="gramEnd"/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16.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</w:t>
      </w:r>
      <w:r w:rsidRPr="00A06B7C">
        <w:rPr>
          <w:sz w:val="28"/>
          <w:szCs w:val="28"/>
        </w:rPr>
        <w:lastRenderedPageBreak/>
        <w:t xml:space="preserve">содержать: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а) полное официальное наименование, адрес (место нахождения) и сведения о государственной регистрации оператора;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б) условия договора и порядок оплаты услуг, предоставляемых оператором, в том числе: </w:t>
      </w:r>
    </w:p>
    <w:p w:rsidR="007F0485" w:rsidRPr="00A06B7C" w:rsidRDefault="00A06B7C" w:rsidP="007A7C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485" w:rsidRPr="00A06B7C">
        <w:rPr>
          <w:sz w:val="28"/>
          <w:szCs w:val="28"/>
        </w:rPr>
        <w:t xml:space="preserve">правила пользования парковкой; </w:t>
      </w:r>
    </w:p>
    <w:p w:rsidR="007F0485" w:rsidRPr="00A06B7C" w:rsidRDefault="00A06B7C" w:rsidP="007A7C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485" w:rsidRPr="00A06B7C">
        <w:rPr>
          <w:sz w:val="28"/>
          <w:szCs w:val="28"/>
        </w:rPr>
        <w:t xml:space="preserve">размер платы за пользование на платной основе парковкой; </w:t>
      </w:r>
    </w:p>
    <w:p w:rsidR="007F0485" w:rsidRPr="00A06B7C" w:rsidRDefault="00A06B7C" w:rsidP="007A7C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485" w:rsidRPr="00A06B7C">
        <w:rPr>
          <w:sz w:val="28"/>
          <w:szCs w:val="28"/>
        </w:rPr>
        <w:t xml:space="preserve">порядок и способы внесения соответствующего размера платы; </w:t>
      </w:r>
    </w:p>
    <w:p w:rsidR="007F0485" w:rsidRPr="00A06B7C" w:rsidRDefault="00A06B7C" w:rsidP="007A7C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485" w:rsidRPr="00A06B7C">
        <w:rPr>
          <w:sz w:val="28"/>
          <w:szCs w:val="28"/>
        </w:rPr>
        <w:t xml:space="preserve">наличие альтернативных бесплатных парковок;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в) адрес и номер бесплатного телефона подразделения оператора, осуществляющего прием претензий пользователей;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>г) адрес и номер телефона подразделения ОГИБДД МО МВД России «</w:t>
      </w:r>
      <w:r w:rsidR="00A06B7C">
        <w:rPr>
          <w:sz w:val="28"/>
          <w:szCs w:val="28"/>
        </w:rPr>
        <w:t>Балахтинский</w:t>
      </w:r>
      <w:r w:rsidRPr="00A06B7C">
        <w:rPr>
          <w:sz w:val="28"/>
          <w:szCs w:val="28"/>
        </w:rPr>
        <w:t xml:space="preserve">»;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A06B7C">
        <w:rPr>
          <w:sz w:val="28"/>
          <w:szCs w:val="28"/>
        </w:rPr>
        <w:t>д</w:t>
      </w:r>
      <w:proofErr w:type="spellEnd"/>
      <w:r w:rsidRPr="00A06B7C">
        <w:rPr>
          <w:sz w:val="28"/>
          <w:szCs w:val="28"/>
        </w:rPr>
        <w:t xml:space="preserve">) адрес и номер телефона подразделения по защите прав потребителей.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17.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18. В целях </w:t>
      </w:r>
      <w:proofErr w:type="gramStart"/>
      <w:r w:rsidRPr="00A06B7C">
        <w:rPr>
          <w:sz w:val="28"/>
          <w:szCs w:val="28"/>
        </w:rPr>
        <w:t>контроля за</w:t>
      </w:r>
      <w:proofErr w:type="gramEnd"/>
      <w:r w:rsidRPr="00A06B7C"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19.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 </w:t>
      </w:r>
    </w:p>
    <w:p w:rsidR="007F0485" w:rsidRPr="00A06B7C" w:rsidRDefault="007F0485" w:rsidP="007A7C51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20. На каждой парковке выделяется не менее 10% мест (но не менее одного места) для парковки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 </w:t>
      </w:r>
    </w:p>
    <w:p w:rsidR="009964E3" w:rsidRPr="00A06B7C" w:rsidRDefault="009964E3" w:rsidP="007A7C51">
      <w:pPr>
        <w:pStyle w:val="a3"/>
        <w:ind w:firstLine="709"/>
        <w:jc w:val="both"/>
        <w:rPr>
          <w:sz w:val="28"/>
          <w:szCs w:val="28"/>
        </w:rPr>
      </w:pPr>
    </w:p>
    <w:sectPr w:rsidR="009964E3" w:rsidRPr="00A06B7C" w:rsidSect="007F048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8799"/>
    <w:multiLevelType w:val="hybridMultilevel"/>
    <w:tmpl w:val="289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85"/>
    <w:rsid w:val="001A5E72"/>
    <w:rsid w:val="00211569"/>
    <w:rsid w:val="0021362E"/>
    <w:rsid w:val="0056591D"/>
    <w:rsid w:val="005E30E5"/>
    <w:rsid w:val="006C1689"/>
    <w:rsid w:val="007A7C51"/>
    <w:rsid w:val="007F0485"/>
    <w:rsid w:val="008048A4"/>
    <w:rsid w:val="009964E3"/>
    <w:rsid w:val="00A06B7C"/>
    <w:rsid w:val="00BC572F"/>
    <w:rsid w:val="00FB66CE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2012-10-02T01:36:00Z</dcterms:created>
  <dcterms:modified xsi:type="dcterms:W3CDTF">2013-10-10T12:44:00Z</dcterms:modified>
</cp:coreProperties>
</file>