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34" w:rsidRDefault="00931A92">
      <w:pPr>
        <w:shd w:val="clear" w:color="auto" w:fill="FFFFFF"/>
        <w:spacing w:line="365" w:lineRule="exact"/>
        <w:ind w:left="898" w:right="595" w:hanging="163"/>
      </w:pPr>
      <w:r>
        <w:rPr>
          <w:sz w:val="32"/>
          <w:szCs w:val="32"/>
        </w:rPr>
        <w:t>КРАСНОЯРСКИЙ КРАЙ БАЛАХТИНСКИЙ РАЙОН РОВНЕНСКИЙ СЕЛЬСКИЙ СОВЕТ ДЕПУТАТОВ</w:t>
      </w:r>
    </w:p>
    <w:p w:rsidR="00500534" w:rsidRDefault="00931A92">
      <w:pPr>
        <w:shd w:val="clear" w:color="auto" w:fill="FFFFFF"/>
        <w:spacing w:before="744"/>
        <w:ind w:left="5"/>
        <w:jc w:val="center"/>
      </w:pPr>
      <w:r>
        <w:rPr>
          <w:sz w:val="32"/>
          <w:szCs w:val="32"/>
        </w:rPr>
        <w:t>Решение.</w:t>
      </w:r>
    </w:p>
    <w:p w:rsidR="00EF5B08" w:rsidRDefault="00EF5B08" w:rsidP="00EF5B08">
      <w:pPr>
        <w:rPr>
          <w:sz w:val="28"/>
          <w:szCs w:val="28"/>
        </w:rPr>
      </w:pPr>
    </w:p>
    <w:p w:rsidR="00500534" w:rsidRPr="00EF5B08" w:rsidRDefault="00931A92" w:rsidP="00EF5B08">
      <w:pPr>
        <w:rPr>
          <w:sz w:val="28"/>
          <w:szCs w:val="28"/>
        </w:rPr>
      </w:pPr>
      <w:r w:rsidRPr="00EF5B08">
        <w:rPr>
          <w:sz w:val="28"/>
          <w:szCs w:val="28"/>
        </w:rPr>
        <w:t xml:space="preserve">от </w:t>
      </w:r>
      <w:r w:rsidR="00EF5B08">
        <w:rPr>
          <w:sz w:val="28"/>
          <w:szCs w:val="28"/>
        </w:rPr>
        <w:t>23.</w:t>
      </w:r>
      <w:r w:rsidRPr="00EF5B08">
        <w:rPr>
          <w:sz w:val="28"/>
          <w:szCs w:val="28"/>
        </w:rPr>
        <w:t>09.</w:t>
      </w:r>
      <w:r w:rsidR="00EF5B08">
        <w:rPr>
          <w:sz w:val="28"/>
          <w:szCs w:val="28"/>
        </w:rPr>
        <w:t>2005г.</w:t>
      </w:r>
      <w:r w:rsidRPr="00EF5B08">
        <w:rPr>
          <w:sz w:val="28"/>
          <w:szCs w:val="28"/>
        </w:rPr>
        <w:tab/>
      </w:r>
      <w:r w:rsidR="00EF5B08">
        <w:rPr>
          <w:sz w:val="28"/>
          <w:szCs w:val="28"/>
        </w:rPr>
        <w:t xml:space="preserve">                </w:t>
      </w:r>
      <w:r w:rsidRPr="00EF5B08">
        <w:rPr>
          <w:sz w:val="28"/>
          <w:szCs w:val="28"/>
        </w:rPr>
        <w:t>с. Ровное</w:t>
      </w:r>
      <w:r w:rsidRPr="00EF5B08">
        <w:rPr>
          <w:sz w:val="28"/>
          <w:szCs w:val="28"/>
        </w:rPr>
        <w:tab/>
      </w:r>
      <w:r w:rsidR="00EF5B08">
        <w:rPr>
          <w:sz w:val="28"/>
          <w:szCs w:val="28"/>
        </w:rPr>
        <w:t xml:space="preserve">          </w:t>
      </w:r>
      <w:r w:rsidRPr="00EF5B08">
        <w:rPr>
          <w:sz w:val="28"/>
          <w:szCs w:val="28"/>
        </w:rPr>
        <w:t xml:space="preserve">№ </w:t>
      </w:r>
      <w:r w:rsidR="00EF5B08">
        <w:rPr>
          <w:sz w:val="28"/>
          <w:szCs w:val="28"/>
        </w:rPr>
        <w:t>2-3</w:t>
      </w:r>
      <w:r w:rsidRPr="00EF5B08">
        <w:rPr>
          <w:sz w:val="28"/>
          <w:szCs w:val="28"/>
        </w:rPr>
        <w:t>Р</w:t>
      </w:r>
    </w:p>
    <w:p w:rsidR="00500534" w:rsidRDefault="00931A92">
      <w:pPr>
        <w:shd w:val="clear" w:color="auto" w:fill="FFFFFF"/>
        <w:spacing w:before="312" w:line="322" w:lineRule="exact"/>
        <w:ind w:left="10" w:right="518"/>
      </w:pPr>
      <w:r>
        <w:rPr>
          <w:b/>
          <w:bCs/>
          <w:spacing w:val="-1"/>
          <w:sz w:val="28"/>
          <w:szCs w:val="28"/>
        </w:rPr>
        <w:t xml:space="preserve">О приёме объекта краевой государственной собственности </w:t>
      </w:r>
      <w:r>
        <w:rPr>
          <w:b/>
          <w:bCs/>
          <w:spacing w:val="-3"/>
          <w:sz w:val="28"/>
          <w:szCs w:val="28"/>
        </w:rPr>
        <w:t xml:space="preserve">передаваемого в муниципальную собственность Администрации </w:t>
      </w:r>
      <w:r>
        <w:rPr>
          <w:b/>
          <w:bCs/>
          <w:sz w:val="28"/>
          <w:szCs w:val="28"/>
        </w:rPr>
        <w:t>Ровненского сельсовета и утверждении перечня объектов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предлагаемых к передаче в муниципальную собственность администрации   Ровненского сельсовета.</w:t>
      </w:r>
    </w:p>
    <w:p w:rsidR="00500534" w:rsidRDefault="00931A92">
      <w:pPr>
        <w:shd w:val="clear" w:color="auto" w:fill="FFFFFF"/>
        <w:spacing w:before="312" w:line="322" w:lineRule="exact"/>
        <w:ind w:left="5" w:firstLine="696"/>
      </w:pPr>
      <w:r>
        <w:rPr>
          <w:sz w:val="28"/>
          <w:szCs w:val="28"/>
        </w:rPr>
        <w:t xml:space="preserve">Для комплексной автоматизации учётного процесса, в соответствии со статьёй 5 Закона Красноярского края от26.09.1996г. № 11-325 « О порядке безвозмездной передачи объектов краевой государственной собственности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и приёма муниципальной собственности в краевую </w:t>
      </w:r>
      <w:r>
        <w:rPr>
          <w:spacing w:val="-1"/>
          <w:sz w:val="28"/>
          <w:szCs w:val="28"/>
        </w:rPr>
        <w:t xml:space="preserve">государственную»   Ровненский Совет депутатов   </w:t>
      </w:r>
      <w:r>
        <w:rPr>
          <w:b/>
          <w:bCs/>
          <w:spacing w:val="-1"/>
          <w:sz w:val="28"/>
          <w:szCs w:val="28"/>
        </w:rPr>
        <w:t>РЕШИЛ:</w:t>
      </w:r>
    </w:p>
    <w:p w:rsidR="00500534" w:rsidRDefault="00931A92">
      <w:pPr>
        <w:shd w:val="clear" w:color="auto" w:fill="FFFFFF"/>
        <w:tabs>
          <w:tab w:val="left" w:pos="902"/>
        </w:tabs>
        <w:spacing w:line="322" w:lineRule="exact"/>
        <w:ind w:left="5" w:firstLine="653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>Принять компьютерную технику краевой государственной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собственности в муниципальную собственность Администрации Ровненского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сельсовета.</w:t>
      </w:r>
    </w:p>
    <w:p w:rsidR="00500534" w:rsidRDefault="00931A92">
      <w:pPr>
        <w:shd w:val="clear" w:color="auto" w:fill="FFFFFF"/>
        <w:tabs>
          <w:tab w:val="left" w:pos="974"/>
        </w:tabs>
        <w:spacing w:line="322" w:lineRule="exact"/>
        <w:ind w:firstLine="701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Утвердить перечень компьютерной техники предлагаемой к приёму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муниципальную собственность Администрации Ровненского сельсовета из</w:t>
      </w:r>
      <w:r>
        <w:rPr>
          <w:sz w:val="28"/>
          <w:szCs w:val="28"/>
        </w:rPr>
        <w:br/>
        <w:t>Краевой государственной собственности согласно приложению № 1.</w:t>
      </w:r>
    </w:p>
    <w:p w:rsidR="00500534" w:rsidRDefault="00931A92">
      <w:pPr>
        <w:shd w:val="clear" w:color="auto" w:fill="FFFFFF"/>
        <w:spacing w:line="322" w:lineRule="exact"/>
        <w:ind w:left="768"/>
      </w:pPr>
      <w:r>
        <w:rPr>
          <w:sz w:val="28"/>
          <w:szCs w:val="28"/>
        </w:rPr>
        <w:t>3. Решение вступает в силу в день подписания.</w:t>
      </w:r>
    </w:p>
    <w:p w:rsidR="00761D81" w:rsidRDefault="00931A92">
      <w:pPr>
        <w:spacing w:before="902"/>
        <w:ind w:left="413" w:right="2544"/>
        <w:rPr>
          <w:sz w:val="28"/>
          <w:szCs w:val="28"/>
        </w:rPr>
      </w:pPr>
      <w:r w:rsidRPr="00931A92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</w:t>
      </w:r>
      <w:r w:rsidRPr="00931A92">
        <w:rPr>
          <w:sz w:val="28"/>
          <w:szCs w:val="28"/>
        </w:rPr>
        <w:t>В.Ф. Никулин</w:t>
      </w:r>
    </w:p>
    <w:p w:rsidR="00761D81" w:rsidRPr="00761D81" w:rsidRDefault="00761D81" w:rsidP="00761D81">
      <w:pPr>
        <w:rPr>
          <w:sz w:val="28"/>
          <w:szCs w:val="28"/>
        </w:rPr>
      </w:pPr>
    </w:p>
    <w:p w:rsidR="00761D81" w:rsidRPr="00761D81" w:rsidRDefault="00761D81" w:rsidP="00761D81">
      <w:pPr>
        <w:rPr>
          <w:sz w:val="28"/>
          <w:szCs w:val="28"/>
        </w:rPr>
      </w:pPr>
    </w:p>
    <w:p w:rsidR="00761D81" w:rsidRPr="00761D81" w:rsidRDefault="00761D81" w:rsidP="00761D81">
      <w:pPr>
        <w:rPr>
          <w:sz w:val="28"/>
          <w:szCs w:val="28"/>
        </w:rPr>
      </w:pPr>
    </w:p>
    <w:p w:rsidR="00761D81" w:rsidRPr="00761D81" w:rsidRDefault="00761D81" w:rsidP="00761D81">
      <w:pPr>
        <w:rPr>
          <w:sz w:val="28"/>
          <w:szCs w:val="28"/>
        </w:rPr>
      </w:pPr>
    </w:p>
    <w:p w:rsidR="00761D81" w:rsidRPr="00761D81" w:rsidRDefault="00761D81" w:rsidP="00761D81">
      <w:pPr>
        <w:rPr>
          <w:sz w:val="28"/>
          <w:szCs w:val="28"/>
        </w:rPr>
      </w:pPr>
    </w:p>
    <w:p w:rsidR="00761D81" w:rsidRPr="00761D81" w:rsidRDefault="00761D81" w:rsidP="00761D81">
      <w:pPr>
        <w:rPr>
          <w:sz w:val="28"/>
          <w:szCs w:val="28"/>
        </w:rPr>
      </w:pPr>
    </w:p>
    <w:p w:rsidR="00761D81" w:rsidRDefault="00761D81" w:rsidP="00761D81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48"/>
      </w:tblGrid>
      <w:tr w:rsidR="00761D81" w:rsidTr="00C40962">
        <w:tblPrEx>
          <w:tblCellMar>
            <w:top w:w="0" w:type="dxa"/>
            <w:bottom w:w="0" w:type="dxa"/>
          </w:tblCellMar>
        </w:tblPrEx>
        <w:trPr>
          <w:trHeight w:hRule="exact" w:val="4186"/>
        </w:trPr>
        <w:tc>
          <w:tcPr>
            <w:tcW w:w="10648" w:type="dxa"/>
            <w:shd w:val="clear" w:color="auto" w:fill="FFFFFF"/>
          </w:tcPr>
          <w:p w:rsidR="00761D81" w:rsidRDefault="00761D81" w:rsidP="00C40962">
            <w:pPr>
              <w:shd w:val="clear" w:color="auto" w:fill="FFFFFF"/>
              <w:spacing w:line="317" w:lineRule="exact"/>
              <w:ind w:left="667" w:right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Приложение к решению </w:t>
            </w:r>
          </w:p>
          <w:p w:rsidR="00761D81" w:rsidRDefault="00761D81" w:rsidP="00C40962">
            <w:pPr>
              <w:shd w:val="clear" w:color="auto" w:fill="FFFFFF"/>
              <w:spacing w:line="317" w:lineRule="exact"/>
              <w:ind w:left="667" w:right="778"/>
              <w:jc w:val="right"/>
            </w:pPr>
            <w:r>
              <w:rPr>
                <w:spacing w:val="-2"/>
                <w:sz w:val="28"/>
                <w:szCs w:val="28"/>
              </w:rPr>
              <w:t xml:space="preserve">     сессии №2-ЗР ОТ 23.09. 05г</w:t>
            </w:r>
          </w:p>
          <w:p w:rsidR="00761D81" w:rsidRDefault="00761D81" w:rsidP="00C40962">
            <w:pPr>
              <w:shd w:val="clear" w:color="auto" w:fill="FFFFFF"/>
              <w:ind w:left="667"/>
              <w:rPr>
                <w:sz w:val="28"/>
                <w:szCs w:val="28"/>
              </w:rPr>
            </w:pPr>
          </w:p>
          <w:p w:rsidR="00761D81" w:rsidRDefault="00761D81" w:rsidP="00C40962">
            <w:pPr>
              <w:shd w:val="clear" w:color="auto" w:fill="FFFFFF"/>
              <w:ind w:left="667"/>
              <w:jc w:val="center"/>
            </w:pPr>
            <w:r>
              <w:rPr>
                <w:sz w:val="28"/>
                <w:szCs w:val="28"/>
              </w:rPr>
              <w:t>ПЕРЕЧЕНЬ</w:t>
            </w:r>
          </w:p>
          <w:p w:rsidR="00761D81" w:rsidRDefault="00761D81" w:rsidP="00C40962">
            <w:pPr>
              <w:shd w:val="clear" w:color="auto" w:fill="FFFFFF"/>
              <w:spacing w:line="317" w:lineRule="exact"/>
              <w:ind w:left="667" w:right="778"/>
              <w:rPr>
                <w:sz w:val="28"/>
                <w:szCs w:val="28"/>
              </w:rPr>
            </w:pPr>
          </w:p>
          <w:p w:rsidR="00761D81" w:rsidRDefault="00761D81" w:rsidP="00C40962">
            <w:pPr>
              <w:shd w:val="clear" w:color="auto" w:fill="FFFFFF"/>
              <w:spacing w:line="317" w:lineRule="exact"/>
              <w:ind w:left="667" w:right="778"/>
            </w:pPr>
            <w:r>
              <w:rPr>
                <w:sz w:val="28"/>
                <w:szCs w:val="28"/>
              </w:rPr>
              <w:t xml:space="preserve">государственного имущества, передаваемого безвозмездно из </w:t>
            </w:r>
            <w:r>
              <w:rPr>
                <w:spacing w:val="-3"/>
                <w:sz w:val="28"/>
                <w:szCs w:val="28"/>
              </w:rPr>
              <w:t>государственной собственности Красноярского края в муниципальную соб</w:t>
            </w:r>
            <w:r>
              <w:rPr>
                <w:sz w:val="28"/>
                <w:szCs w:val="28"/>
              </w:rPr>
              <w:t>ственность.</w:t>
            </w:r>
          </w:p>
        </w:tc>
      </w:tr>
    </w:tbl>
    <w:p w:rsidR="00761D81" w:rsidRDefault="00761D81" w:rsidP="00761D81">
      <w:pPr>
        <w:shd w:val="clear" w:color="auto" w:fill="FFFFFF"/>
        <w:ind w:left="29"/>
      </w:pPr>
    </w:p>
    <w:tbl>
      <w:tblPr>
        <w:tblpPr w:leftFromText="180" w:rightFromText="180" w:vertAnchor="text" w:horzAnchor="margin" w:tblpY="-58"/>
        <w:tblW w:w="498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87"/>
        <w:gridCol w:w="2458"/>
        <w:gridCol w:w="2429"/>
        <w:gridCol w:w="1235"/>
        <w:gridCol w:w="1280"/>
        <w:gridCol w:w="1086"/>
        <w:gridCol w:w="1198"/>
      </w:tblGrid>
      <w:tr w:rsidR="00761D81" w:rsidTr="00761D81">
        <w:tc>
          <w:tcPr>
            <w:tcW w:w="239" w:type="pct"/>
          </w:tcPr>
          <w:p w:rsidR="00761D81" w:rsidRDefault="00761D81" w:rsidP="00761D8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8" w:type="pct"/>
          </w:tcPr>
          <w:p w:rsidR="00761D81" w:rsidRDefault="00761D81" w:rsidP="00761D81">
            <w:pPr>
              <w:shd w:val="clear" w:color="auto" w:fill="FFFFFF"/>
              <w:ind w:firstLine="8"/>
            </w:pPr>
            <w:r w:rsidRPr="00761D81">
              <w:rPr>
                <w:spacing w:val="-3"/>
                <w:sz w:val="18"/>
                <w:szCs w:val="18"/>
              </w:rPr>
              <w:t>Получатель компьютерной техники</w:t>
            </w:r>
          </w:p>
          <w:p w:rsidR="00761D81" w:rsidRDefault="00761D81" w:rsidP="00761D81"/>
        </w:tc>
        <w:tc>
          <w:tcPr>
            <w:tcW w:w="1194" w:type="pct"/>
          </w:tcPr>
          <w:p w:rsidR="00761D81" w:rsidRDefault="00761D81" w:rsidP="00761D81">
            <w:r w:rsidRPr="00761D81">
              <w:rPr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607" w:type="pct"/>
          </w:tcPr>
          <w:p w:rsidR="00761D81" w:rsidRDefault="00761D81" w:rsidP="00761D81">
            <w:r w:rsidRPr="00761D81">
              <w:rPr>
                <w:spacing w:val="-3"/>
                <w:sz w:val="18"/>
                <w:szCs w:val="18"/>
              </w:rPr>
              <w:t xml:space="preserve">Инвентарный </w:t>
            </w:r>
            <w:r w:rsidRPr="00761D81">
              <w:rPr>
                <w:sz w:val="18"/>
                <w:szCs w:val="18"/>
              </w:rPr>
              <w:t>номер</w:t>
            </w:r>
          </w:p>
        </w:tc>
        <w:tc>
          <w:tcPr>
            <w:tcW w:w="629" w:type="pct"/>
          </w:tcPr>
          <w:p w:rsidR="00761D81" w:rsidRDefault="00761D81" w:rsidP="00761D81">
            <w:r w:rsidRPr="00761D81">
              <w:rPr>
                <w:sz w:val="18"/>
                <w:szCs w:val="18"/>
              </w:rPr>
              <w:t xml:space="preserve">Год ввода в </w:t>
            </w:r>
            <w:r w:rsidRPr="00761D81">
              <w:rPr>
                <w:spacing w:val="-2"/>
                <w:sz w:val="18"/>
                <w:szCs w:val="18"/>
              </w:rPr>
              <w:t>эксплуатацию</w:t>
            </w:r>
          </w:p>
        </w:tc>
        <w:tc>
          <w:tcPr>
            <w:tcW w:w="534" w:type="pct"/>
          </w:tcPr>
          <w:p w:rsidR="00761D81" w:rsidRDefault="00761D81" w:rsidP="00761D81">
            <w:r w:rsidRPr="00761D81">
              <w:rPr>
                <w:spacing w:val="-3"/>
                <w:sz w:val="18"/>
                <w:szCs w:val="18"/>
              </w:rPr>
              <w:t>Количество</w:t>
            </w:r>
          </w:p>
        </w:tc>
        <w:tc>
          <w:tcPr>
            <w:tcW w:w="589" w:type="pct"/>
          </w:tcPr>
          <w:p w:rsidR="00761D81" w:rsidRDefault="00761D81" w:rsidP="00761D81">
            <w:r w:rsidRPr="00761D81">
              <w:rPr>
                <w:spacing w:val="-4"/>
                <w:sz w:val="18"/>
                <w:szCs w:val="18"/>
              </w:rPr>
              <w:t xml:space="preserve">Балансовая </w:t>
            </w:r>
            <w:r w:rsidRPr="00761D81">
              <w:rPr>
                <w:spacing w:val="-2"/>
                <w:sz w:val="18"/>
                <w:szCs w:val="18"/>
              </w:rPr>
              <w:t>стоимость</w:t>
            </w:r>
          </w:p>
        </w:tc>
      </w:tr>
      <w:tr w:rsidR="00761D81" w:rsidTr="00761D81">
        <w:tc>
          <w:tcPr>
            <w:tcW w:w="239" w:type="pct"/>
          </w:tcPr>
          <w:p w:rsidR="00761D81" w:rsidRDefault="00761D81" w:rsidP="00761D81">
            <w:r>
              <w:t>1</w:t>
            </w:r>
          </w:p>
        </w:tc>
        <w:tc>
          <w:tcPr>
            <w:tcW w:w="1208" w:type="pct"/>
          </w:tcPr>
          <w:p w:rsidR="00761D81" w:rsidRDefault="00761D81" w:rsidP="00761D81">
            <w:r>
              <w:t xml:space="preserve">Ровненская сельская </w:t>
            </w:r>
            <w:proofErr w:type="gramStart"/>
            <w:r>
              <w:t>администрация</w:t>
            </w:r>
            <w:proofErr w:type="gramEnd"/>
            <w:r>
              <w:t>/централизованная бухгалтерия</w:t>
            </w:r>
          </w:p>
        </w:tc>
        <w:tc>
          <w:tcPr>
            <w:tcW w:w="1194" w:type="pct"/>
          </w:tcPr>
          <w:p w:rsidR="00761D81" w:rsidRDefault="00761D81" w:rsidP="00761D81">
            <w:pPr>
              <w:shd w:val="clear" w:color="auto" w:fill="FFFFFF"/>
              <w:spacing w:line="211" w:lineRule="exact"/>
              <w:ind w:left="5" w:right="86"/>
            </w:pPr>
            <w:r w:rsidRPr="00761D81">
              <w:rPr>
                <w:spacing w:val="-2"/>
                <w:sz w:val="18"/>
                <w:szCs w:val="18"/>
              </w:rPr>
              <w:t xml:space="preserve">Системный блок Пентиум 4 </w:t>
            </w:r>
            <w:r w:rsidRPr="00761D81">
              <w:rPr>
                <w:sz w:val="18"/>
                <w:szCs w:val="18"/>
              </w:rPr>
              <w:t>2,4СпЗ,512МЬ/8066</w:t>
            </w:r>
          </w:p>
        </w:tc>
        <w:tc>
          <w:tcPr>
            <w:tcW w:w="607" w:type="pct"/>
          </w:tcPr>
          <w:p w:rsidR="00761D81" w:rsidRDefault="00761D81" w:rsidP="00761D81">
            <w:pPr>
              <w:shd w:val="clear" w:color="auto" w:fill="FFFFFF"/>
              <w:ind w:left="34"/>
            </w:pPr>
            <w:r w:rsidRPr="00761D81">
              <w:rPr>
                <w:spacing w:val="-10"/>
                <w:sz w:val="28"/>
                <w:szCs w:val="28"/>
              </w:rPr>
              <w:t>1365667</w:t>
            </w:r>
          </w:p>
        </w:tc>
        <w:tc>
          <w:tcPr>
            <w:tcW w:w="629" w:type="pct"/>
          </w:tcPr>
          <w:p w:rsidR="00761D81" w:rsidRDefault="00761D81" w:rsidP="00761D81">
            <w:pPr>
              <w:shd w:val="clear" w:color="auto" w:fill="FFFFFF"/>
            </w:pPr>
            <w:r w:rsidRPr="00761D81">
              <w:rPr>
                <w:sz w:val="28"/>
                <w:szCs w:val="28"/>
              </w:rPr>
              <w:t>2005</w:t>
            </w:r>
          </w:p>
        </w:tc>
        <w:tc>
          <w:tcPr>
            <w:tcW w:w="534" w:type="pct"/>
          </w:tcPr>
          <w:p w:rsidR="00761D81" w:rsidRDefault="00761D81" w:rsidP="00761D81">
            <w:pPr>
              <w:shd w:val="clear" w:color="auto" w:fill="FFFFFF"/>
              <w:ind w:left="34"/>
            </w:pPr>
            <w:r w:rsidRPr="00761D81">
              <w:rPr>
                <w:sz w:val="28"/>
                <w:szCs w:val="28"/>
              </w:rPr>
              <w:t>1</w:t>
            </w:r>
          </w:p>
        </w:tc>
        <w:tc>
          <w:tcPr>
            <w:tcW w:w="589" w:type="pct"/>
          </w:tcPr>
          <w:p w:rsidR="00761D81" w:rsidRDefault="00761D81" w:rsidP="00761D81">
            <w:pPr>
              <w:shd w:val="clear" w:color="auto" w:fill="FFFFFF"/>
              <w:ind w:left="34"/>
            </w:pPr>
            <w:r w:rsidRPr="00761D81">
              <w:rPr>
                <w:sz w:val="28"/>
                <w:szCs w:val="28"/>
              </w:rPr>
              <w:t>11202</w:t>
            </w:r>
          </w:p>
        </w:tc>
      </w:tr>
      <w:tr w:rsidR="00761D81" w:rsidTr="00761D81">
        <w:tc>
          <w:tcPr>
            <w:tcW w:w="239" w:type="pct"/>
          </w:tcPr>
          <w:p w:rsidR="00761D81" w:rsidRDefault="00761D81" w:rsidP="00761D81"/>
        </w:tc>
        <w:tc>
          <w:tcPr>
            <w:tcW w:w="1208" w:type="pct"/>
          </w:tcPr>
          <w:p w:rsidR="00761D81" w:rsidRDefault="00761D81" w:rsidP="00761D81"/>
        </w:tc>
        <w:tc>
          <w:tcPr>
            <w:tcW w:w="1194" w:type="pct"/>
          </w:tcPr>
          <w:p w:rsidR="00761D81" w:rsidRDefault="00761D81" w:rsidP="00761D81">
            <w:pPr>
              <w:shd w:val="clear" w:color="auto" w:fill="FFFFFF"/>
              <w:spacing w:line="211" w:lineRule="exact"/>
              <w:ind w:firstLine="5"/>
            </w:pPr>
            <w:r w:rsidRPr="00761D81">
              <w:rPr>
                <w:sz w:val="18"/>
                <w:szCs w:val="18"/>
              </w:rPr>
              <w:t xml:space="preserve">Монитор </w:t>
            </w:r>
            <w:r w:rsidRPr="00761D81">
              <w:rPr>
                <w:spacing w:val="-1"/>
                <w:sz w:val="18"/>
                <w:szCs w:val="18"/>
              </w:rPr>
              <w:t>ТЕТ/жидкокристаллический/</w:t>
            </w:r>
          </w:p>
        </w:tc>
        <w:tc>
          <w:tcPr>
            <w:tcW w:w="607" w:type="pct"/>
          </w:tcPr>
          <w:p w:rsidR="00761D81" w:rsidRDefault="00761D81" w:rsidP="00761D81">
            <w:pPr>
              <w:shd w:val="clear" w:color="auto" w:fill="FFFFFF"/>
              <w:ind w:left="29"/>
            </w:pPr>
            <w:r w:rsidRPr="00761D81">
              <w:rPr>
                <w:spacing w:val="-9"/>
                <w:sz w:val="28"/>
                <w:szCs w:val="28"/>
              </w:rPr>
              <w:t>1365700</w:t>
            </w:r>
          </w:p>
        </w:tc>
        <w:tc>
          <w:tcPr>
            <w:tcW w:w="629" w:type="pct"/>
          </w:tcPr>
          <w:p w:rsidR="00761D81" w:rsidRDefault="00761D81" w:rsidP="00761D81">
            <w:pPr>
              <w:shd w:val="clear" w:color="auto" w:fill="FFFFFF"/>
            </w:pPr>
            <w:r w:rsidRPr="00761D81">
              <w:rPr>
                <w:sz w:val="28"/>
                <w:szCs w:val="28"/>
              </w:rPr>
              <w:t>2005</w:t>
            </w:r>
          </w:p>
        </w:tc>
        <w:tc>
          <w:tcPr>
            <w:tcW w:w="534" w:type="pct"/>
          </w:tcPr>
          <w:p w:rsidR="00761D81" w:rsidRDefault="00761D81" w:rsidP="00761D81">
            <w:pPr>
              <w:shd w:val="clear" w:color="auto" w:fill="FFFFFF"/>
              <w:ind w:left="29"/>
            </w:pPr>
            <w:r w:rsidRPr="00761D81">
              <w:rPr>
                <w:sz w:val="28"/>
                <w:szCs w:val="28"/>
              </w:rPr>
              <w:t>1</w:t>
            </w:r>
          </w:p>
        </w:tc>
        <w:tc>
          <w:tcPr>
            <w:tcW w:w="589" w:type="pct"/>
          </w:tcPr>
          <w:p w:rsidR="00761D81" w:rsidRDefault="00761D81" w:rsidP="00761D81">
            <w:pPr>
              <w:shd w:val="clear" w:color="auto" w:fill="FFFFFF"/>
              <w:ind w:left="10"/>
            </w:pPr>
            <w:r w:rsidRPr="00761D81">
              <w:rPr>
                <w:sz w:val="28"/>
                <w:szCs w:val="28"/>
              </w:rPr>
              <w:t>7418</w:t>
            </w:r>
          </w:p>
        </w:tc>
      </w:tr>
      <w:tr w:rsidR="00761D81" w:rsidTr="00761D81">
        <w:tc>
          <w:tcPr>
            <w:tcW w:w="239" w:type="pct"/>
          </w:tcPr>
          <w:p w:rsidR="00761D81" w:rsidRDefault="00761D81" w:rsidP="00761D81"/>
        </w:tc>
        <w:tc>
          <w:tcPr>
            <w:tcW w:w="1208" w:type="pct"/>
          </w:tcPr>
          <w:p w:rsidR="00761D81" w:rsidRDefault="00761D81" w:rsidP="00761D81"/>
        </w:tc>
        <w:tc>
          <w:tcPr>
            <w:tcW w:w="1194" w:type="pct"/>
          </w:tcPr>
          <w:p w:rsidR="00761D81" w:rsidRDefault="00761D81" w:rsidP="00761D81">
            <w:pPr>
              <w:shd w:val="clear" w:color="auto" w:fill="FFFFFF"/>
            </w:pPr>
            <w:r w:rsidRPr="00761D81">
              <w:rPr>
                <w:sz w:val="18"/>
                <w:szCs w:val="18"/>
              </w:rPr>
              <w:t>всего</w:t>
            </w:r>
          </w:p>
        </w:tc>
        <w:tc>
          <w:tcPr>
            <w:tcW w:w="607" w:type="pct"/>
          </w:tcPr>
          <w:p w:rsidR="00761D81" w:rsidRDefault="00761D81" w:rsidP="00761D81">
            <w:pPr>
              <w:shd w:val="clear" w:color="auto" w:fill="FFFFFF"/>
            </w:pPr>
          </w:p>
        </w:tc>
        <w:tc>
          <w:tcPr>
            <w:tcW w:w="629" w:type="pct"/>
          </w:tcPr>
          <w:p w:rsidR="00761D81" w:rsidRDefault="00761D81" w:rsidP="00761D81"/>
        </w:tc>
        <w:tc>
          <w:tcPr>
            <w:tcW w:w="534" w:type="pct"/>
          </w:tcPr>
          <w:p w:rsidR="00761D81" w:rsidRDefault="00761D81" w:rsidP="00761D81">
            <w:pPr>
              <w:shd w:val="clear" w:color="auto" w:fill="FFFFFF"/>
            </w:pPr>
            <w:r w:rsidRPr="00761D81">
              <w:rPr>
                <w:sz w:val="28"/>
                <w:szCs w:val="28"/>
              </w:rPr>
              <w:t>2</w:t>
            </w:r>
          </w:p>
        </w:tc>
        <w:tc>
          <w:tcPr>
            <w:tcW w:w="589" w:type="pct"/>
          </w:tcPr>
          <w:p w:rsidR="00761D81" w:rsidRDefault="00761D81" w:rsidP="00761D81">
            <w:pPr>
              <w:shd w:val="clear" w:color="auto" w:fill="FFFFFF"/>
              <w:ind w:left="34"/>
            </w:pPr>
            <w:r w:rsidRPr="00761D81">
              <w:rPr>
                <w:sz w:val="28"/>
                <w:szCs w:val="28"/>
              </w:rPr>
              <w:t>18620</w:t>
            </w:r>
          </w:p>
        </w:tc>
      </w:tr>
    </w:tbl>
    <w:p w:rsidR="00761D81" w:rsidRPr="00F03B30" w:rsidRDefault="00761D81" w:rsidP="00761D81"/>
    <w:p w:rsidR="00761D81" w:rsidRPr="00F03B30" w:rsidRDefault="00761D81" w:rsidP="00761D81"/>
    <w:p w:rsidR="00761D81" w:rsidRPr="00F03B30" w:rsidRDefault="00761D81" w:rsidP="00761D81"/>
    <w:p w:rsidR="00761D81" w:rsidRDefault="00761D81" w:rsidP="00761D81"/>
    <w:p w:rsidR="00761D81" w:rsidRPr="00F03B30" w:rsidRDefault="00761D81" w:rsidP="00761D81"/>
    <w:p w:rsidR="00DC715F" w:rsidRPr="00761D81" w:rsidRDefault="00DC715F" w:rsidP="00761D81">
      <w:pPr>
        <w:ind w:firstLine="720"/>
        <w:rPr>
          <w:sz w:val="28"/>
          <w:szCs w:val="28"/>
        </w:rPr>
      </w:pPr>
    </w:p>
    <w:sectPr w:rsidR="00DC715F" w:rsidRPr="00761D81" w:rsidSect="00761D81">
      <w:type w:val="continuous"/>
      <w:pgSz w:w="11909" w:h="16834"/>
      <w:pgMar w:top="1134" w:right="567" w:bottom="1134" w:left="136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90"/>
    <w:rsid w:val="00500534"/>
    <w:rsid w:val="00761D81"/>
    <w:rsid w:val="00931A92"/>
    <w:rsid w:val="00DC715F"/>
    <w:rsid w:val="00E31B90"/>
    <w:rsid w:val="00E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B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761D8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2010-12-29T18:14:00Z</dcterms:created>
  <dcterms:modified xsi:type="dcterms:W3CDTF">2010-12-29T18:27:00Z</dcterms:modified>
</cp:coreProperties>
</file>