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9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559"/>
        <w:gridCol w:w="829"/>
      </w:tblGrid>
      <w:tr w:rsidR="0080326D" w:rsidRPr="0080326D" w:rsidTr="0080326D">
        <w:trPr>
          <w:trHeight w:val="300"/>
        </w:trPr>
        <w:tc>
          <w:tcPr>
            <w:tcW w:w="9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за 4 квартал  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652 900,00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847 910,16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129,87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104 001,73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83,20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65951,5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99,93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427 177,58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189,02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333 019,21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193,62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94 158,37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174,37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152 900,00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170 303,24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111,38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68000,00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65 476,11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96,29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санкции,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установленные законами субъектов Российской Федерации за несоблюдение муниципальных правовых актов,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3 675 500,00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3 675 500,00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419 000,00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419 000,00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3 191 100,00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3191100,00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Субсидия на обеспе</w:t>
            </w: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чение первичных мер </w:t>
            </w:r>
            <w:proofErr w:type="spell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пож</w:t>
            </w:r>
            <w:proofErr w:type="spell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.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30380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30380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на организацию 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роведение </w:t>
            </w:r>
            <w:proofErr w:type="spell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аккарицидных</w:t>
            </w:r>
            <w:proofErr w:type="spell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местного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15150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Субвенция на выполнение гос. Полномочий  по </w:t>
            </w:r>
            <w:proofErr w:type="spell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3332,00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211 400,00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211400,00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капитальный ремонт и ремонт  автомобильных дорог общего пользования местного значения городских округов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447 300,00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447300,00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Иной межбюджетный трансферт бюджетам поселений на частичное финансирование (возмещение) расходов на повышение 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размеров оплаты труда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26D" w:rsidRPr="0080326D" w:rsidTr="0080326D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26D" w:rsidRPr="0080326D" w:rsidTr="0080326D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26D" w:rsidRPr="0080326D" w:rsidTr="0080326D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размера оплаты труда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106 680,00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106680,00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 для реализации проектов по благоустройству территорий поселения в рамках непрограммных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487 480,00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315667,00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64,75</w:t>
            </w:r>
          </w:p>
        </w:tc>
      </w:tr>
      <w:tr w:rsidR="0080326D" w:rsidRPr="0080326D" w:rsidTr="0080326D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lang w:eastAsia="ru-RU"/>
              </w:rPr>
              <w:t>Иные межбюджетные трансферты для реализации проектов по решению вопросов местного значения сельских поселений в рамках непрограммных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170 900,00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170900,00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lang w:eastAsia="ru-RU"/>
              </w:rPr>
              <w:t xml:space="preserve">Иные межбюджетные </w:t>
            </w:r>
            <w:proofErr w:type="gramStart"/>
            <w:r w:rsidRPr="0080326D">
              <w:rPr>
                <w:rFonts w:ascii="Calibri" w:eastAsia="Times New Roman" w:hAnsi="Calibri" w:cs="Calibri"/>
                <w:lang w:eastAsia="ru-RU"/>
              </w:rPr>
              <w:t>трансферты</w:t>
            </w:r>
            <w:proofErr w:type="gramEnd"/>
            <w:r w:rsidRPr="0080326D">
              <w:rPr>
                <w:rFonts w:ascii="Calibri" w:eastAsia="Times New Roman" w:hAnsi="Calibri" w:cs="Calibri"/>
                <w:lang w:eastAsia="ru-RU"/>
              </w:rPr>
              <w:t xml:space="preserve"> направленные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0326D">
              <w:rPr>
                <w:rFonts w:ascii="Calibri" w:eastAsia="Times New Roman" w:hAnsi="Calibri" w:cs="Calibri"/>
                <w:lang w:eastAsia="ru-RU"/>
              </w:rPr>
              <w:t>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80326D">
              <w:rPr>
                <w:rFonts w:ascii="Calibri" w:eastAsia="Times New Roman" w:hAnsi="Calibri" w:cs="Calibri"/>
                <w:lang w:eastAsia="ru-RU"/>
              </w:rPr>
              <w:t>,п</w:t>
            </w:r>
            <w:proofErr w:type="gramEnd"/>
            <w:r w:rsidRPr="0080326D">
              <w:rPr>
                <w:rFonts w:ascii="Calibri" w:eastAsia="Times New Roman" w:hAnsi="Calibri" w:cs="Calibri"/>
                <w:lang w:eastAsia="ru-RU"/>
              </w:rPr>
              <w:t>о министерству финансов Красноярс</w:t>
            </w:r>
            <w:r>
              <w:rPr>
                <w:rFonts w:ascii="Calibri" w:eastAsia="Times New Roman" w:hAnsi="Calibri" w:cs="Calibri"/>
                <w:lang w:eastAsia="ru-RU"/>
              </w:rPr>
              <w:t>к</w:t>
            </w:r>
            <w:r w:rsidRPr="0080326D">
              <w:rPr>
                <w:rFonts w:ascii="Calibri" w:eastAsia="Times New Roman" w:hAnsi="Calibri" w:cs="Calibri"/>
                <w:lang w:eastAsia="ru-RU"/>
              </w:rPr>
              <w:t>ого края в рамках непрограммных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26100,00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9 529 836,00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9 553 033,16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9 564 897,79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9 384 407,45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98,11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326D" w:rsidRPr="0080326D" w:rsidTr="0080326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737 040,33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737 040,33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3 251 926,32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3 247 311,31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99,86</w:t>
            </w:r>
          </w:p>
        </w:tc>
      </w:tr>
      <w:tr w:rsidR="0080326D" w:rsidRPr="0080326D" w:rsidTr="0080326D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7 400,00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12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3332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878 893,25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876 117,15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99,68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79 899,00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79 899,00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748 348,23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747 562,00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99,89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82 275,23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82275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211400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211400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80326D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80326D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2 114,00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72,90</w:t>
            </w:r>
          </w:p>
        </w:tc>
      </w:tr>
      <w:tr w:rsidR="0080326D" w:rsidRPr="0080326D" w:rsidTr="0080326D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447 300,00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447 300,00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80326D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80326D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4 473,00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4 473,00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1 097 850,06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926 037,06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84,35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2 524 366,00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2 524 366,00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акарицидных</w:t>
            </w:r>
            <w:proofErr w:type="spellEnd"/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15150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9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lang w:eastAsia="ru-RU"/>
              </w:rPr>
              <w:t xml:space="preserve">Софинансирование к субсидии бюджетам муниципальных образований на организацию и проведение </w:t>
            </w:r>
            <w:proofErr w:type="spellStart"/>
            <w:r w:rsidRPr="0080326D">
              <w:rPr>
                <w:rFonts w:ascii="Calibri" w:eastAsia="Times New Roman" w:hAnsi="Calibri" w:cs="Calibri"/>
                <w:lang w:eastAsia="ru-RU"/>
              </w:rPr>
              <w:t>акарицидных</w:t>
            </w:r>
            <w:proofErr w:type="spellEnd"/>
            <w:r w:rsidRPr="0080326D">
              <w:rPr>
                <w:rFonts w:ascii="Calibri" w:eastAsia="Times New Roman" w:hAnsi="Calibri" w:cs="Calibri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1818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1 401 447,00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1 401 447,00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lang w:eastAsia="ru-RU"/>
              </w:rPr>
              <w:t>Прочие межбюджетные трансферты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0326D">
              <w:rPr>
                <w:rFonts w:ascii="Calibri" w:eastAsia="Times New Roman" w:hAnsi="Calibri" w:cs="Calibri"/>
                <w:lang w:eastAsia="ru-RU"/>
              </w:rPr>
              <w:t>ТЕХ</w:t>
            </w:r>
            <w:proofErr w:type="gramStart"/>
            <w:r w:rsidRPr="0080326D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80326D">
              <w:rPr>
                <w:rFonts w:ascii="Calibri" w:eastAsia="Times New Roman" w:hAnsi="Calibri" w:cs="Calibri"/>
                <w:lang w:eastAsia="ru-RU"/>
              </w:rPr>
              <w:t>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1 122 919,00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1 122 919,00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125 760,60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125 760,60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0326D" w:rsidRPr="0080326D" w:rsidTr="0080326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9 564 897,79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9 384 407,45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26D">
              <w:rPr>
                <w:rFonts w:ascii="Calibri" w:eastAsia="Times New Roman" w:hAnsi="Calibri" w:cs="Calibri"/>
                <w:color w:val="000000"/>
                <w:lang w:eastAsia="ru-RU"/>
              </w:rPr>
              <w:t>98,11</w:t>
            </w:r>
          </w:p>
        </w:tc>
      </w:tr>
    </w:tbl>
    <w:p w:rsidR="00252949" w:rsidRDefault="00252949"/>
    <w:p w:rsidR="0080326D" w:rsidRDefault="0080326D"/>
    <w:p w:rsidR="0080326D" w:rsidRDefault="0080326D"/>
    <w:tbl>
      <w:tblPr>
        <w:tblW w:w="8541" w:type="dxa"/>
        <w:tblInd w:w="93" w:type="dxa"/>
        <w:tblLook w:val="04A0" w:firstRow="1" w:lastRow="0" w:firstColumn="1" w:lastColumn="0" w:noHBand="0" w:noVBand="1"/>
      </w:tblPr>
      <w:tblGrid>
        <w:gridCol w:w="1204"/>
        <w:gridCol w:w="4977"/>
        <w:gridCol w:w="276"/>
        <w:gridCol w:w="2191"/>
      </w:tblGrid>
      <w:tr w:rsidR="0080326D" w:rsidRPr="0080326D" w:rsidTr="0080326D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80326D" w:rsidRPr="0080326D" w:rsidTr="0080326D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80326D" w:rsidRPr="0080326D" w:rsidTr="0080326D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80326D" w:rsidRPr="0080326D" w:rsidTr="0080326D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4 квартал 2019 г.</w:t>
            </w:r>
          </w:p>
        </w:tc>
      </w:tr>
      <w:tr w:rsidR="0080326D" w:rsidRPr="0080326D" w:rsidTr="0080326D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26D" w:rsidRPr="0080326D" w:rsidTr="0080326D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0326D" w:rsidRPr="0080326D" w:rsidTr="0080326D">
        <w:trPr>
          <w:trHeight w:val="21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326D" w:rsidRPr="0080326D" w:rsidTr="0080326D">
        <w:trPr>
          <w:trHeight w:val="193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2627038,67</w:t>
            </w:r>
          </w:p>
        </w:tc>
      </w:tr>
      <w:tr w:rsidR="0080326D" w:rsidRPr="0080326D" w:rsidTr="0080326D">
        <w:trPr>
          <w:trHeight w:val="15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6D" w:rsidRPr="0080326D" w:rsidRDefault="0080326D" w:rsidP="0080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6D" w:rsidRPr="0080326D" w:rsidRDefault="0080326D" w:rsidP="00803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0326D" w:rsidRDefault="0080326D">
      <w:bookmarkStart w:id="0" w:name="_GoBack"/>
      <w:bookmarkEnd w:id="0"/>
    </w:p>
    <w:sectPr w:rsidR="0080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67"/>
    <w:rsid w:val="000006B5"/>
    <w:rsid w:val="00001121"/>
    <w:rsid w:val="00005920"/>
    <w:rsid w:val="00005C2E"/>
    <w:rsid w:val="000141F6"/>
    <w:rsid w:val="000144DA"/>
    <w:rsid w:val="000144F1"/>
    <w:rsid w:val="00014D72"/>
    <w:rsid w:val="00015BF5"/>
    <w:rsid w:val="000213A7"/>
    <w:rsid w:val="00032618"/>
    <w:rsid w:val="00032B7A"/>
    <w:rsid w:val="00032BBD"/>
    <w:rsid w:val="00034A84"/>
    <w:rsid w:val="00040BD8"/>
    <w:rsid w:val="00044B7C"/>
    <w:rsid w:val="000460CB"/>
    <w:rsid w:val="00046420"/>
    <w:rsid w:val="00054EA8"/>
    <w:rsid w:val="00056799"/>
    <w:rsid w:val="000600AC"/>
    <w:rsid w:val="00062406"/>
    <w:rsid w:val="00064E2A"/>
    <w:rsid w:val="000655B9"/>
    <w:rsid w:val="00066AFF"/>
    <w:rsid w:val="000677B8"/>
    <w:rsid w:val="000722BE"/>
    <w:rsid w:val="000728BD"/>
    <w:rsid w:val="00072CCD"/>
    <w:rsid w:val="00073955"/>
    <w:rsid w:val="000740C7"/>
    <w:rsid w:val="000776AC"/>
    <w:rsid w:val="00086FEF"/>
    <w:rsid w:val="00091850"/>
    <w:rsid w:val="00091CBD"/>
    <w:rsid w:val="00094A25"/>
    <w:rsid w:val="000A2C13"/>
    <w:rsid w:val="000A475C"/>
    <w:rsid w:val="000A64A5"/>
    <w:rsid w:val="000B0D20"/>
    <w:rsid w:val="000B3EC3"/>
    <w:rsid w:val="000B6DB7"/>
    <w:rsid w:val="000C0A26"/>
    <w:rsid w:val="000C146F"/>
    <w:rsid w:val="000C2717"/>
    <w:rsid w:val="000C669C"/>
    <w:rsid w:val="000D182A"/>
    <w:rsid w:val="000D1BC0"/>
    <w:rsid w:val="000D31F2"/>
    <w:rsid w:val="000D38BC"/>
    <w:rsid w:val="000D3EE8"/>
    <w:rsid w:val="000D4561"/>
    <w:rsid w:val="000D5086"/>
    <w:rsid w:val="000E1BAA"/>
    <w:rsid w:val="000E2040"/>
    <w:rsid w:val="000E3320"/>
    <w:rsid w:val="000E58E1"/>
    <w:rsid w:val="000E74D0"/>
    <w:rsid w:val="000F1D94"/>
    <w:rsid w:val="000F203B"/>
    <w:rsid w:val="000F228B"/>
    <w:rsid w:val="000F28CD"/>
    <w:rsid w:val="000F524F"/>
    <w:rsid w:val="000F6172"/>
    <w:rsid w:val="000F781F"/>
    <w:rsid w:val="00102685"/>
    <w:rsid w:val="00102EAC"/>
    <w:rsid w:val="00102F64"/>
    <w:rsid w:val="001063D8"/>
    <w:rsid w:val="001065AF"/>
    <w:rsid w:val="00112D41"/>
    <w:rsid w:val="0011313D"/>
    <w:rsid w:val="001162AD"/>
    <w:rsid w:val="00117A9F"/>
    <w:rsid w:val="00121618"/>
    <w:rsid w:val="00121807"/>
    <w:rsid w:val="00123D65"/>
    <w:rsid w:val="00124896"/>
    <w:rsid w:val="00125EE5"/>
    <w:rsid w:val="00130563"/>
    <w:rsid w:val="00133DB0"/>
    <w:rsid w:val="00137072"/>
    <w:rsid w:val="001537C4"/>
    <w:rsid w:val="00154C01"/>
    <w:rsid w:val="00156B00"/>
    <w:rsid w:val="001571C0"/>
    <w:rsid w:val="00160522"/>
    <w:rsid w:val="0016068C"/>
    <w:rsid w:val="00165EB2"/>
    <w:rsid w:val="001753A2"/>
    <w:rsid w:val="0018228A"/>
    <w:rsid w:val="00182566"/>
    <w:rsid w:val="00182788"/>
    <w:rsid w:val="00183FCC"/>
    <w:rsid w:val="001854D5"/>
    <w:rsid w:val="00190AC0"/>
    <w:rsid w:val="00191AED"/>
    <w:rsid w:val="001921D2"/>
    <w:rsid w:val="001924ED"/>
    <w:rsid w:val="001928A1"/>
    <w:rsid w:val="001928A6"/>
    <w:rsid w:val="00193E1D"/>
    <w:rsid w:val="00194245"/>
    <w:rsid w:val="00194829"/>
    <w:rsid w:val="00195460"/>
    <w:rsid w:val="001A2CD2"/>
    <w:rsid w:val="001A3261"/>
    <w:rsid w:val="001A3506"/>
    <w:rsid w:val="001A4946"/>
    <w:rsid w:val="001A6231"/>
    <w:rsid w:val="001A70D3"/>
    <w:rsid w:val="001B2DCD"/>
    <w:rsid w:val="001B7712"/>
    <w:rsid w:val="001C2B33"/>
    <w:rsid w:val="001C2BEF"/>
    <w:rsid w:val="001C5164"/>
    <w:rsid w:val="001C792E"/>
    <w:rsid w:val="001D0B88"/>
    <w:rsid w:val="001D36AC"/>
    <w:rsid w:val="001D3DCD"/>
    <w:rsid w:val="001D3FB2"/>
    <w:rsid w:val="001D54FD"/>
    <w:rsid w:val="001E3E83"/>
    <w:rsid w:val="001E567D"/>
    <w:rsid w:val="001F2038"/>
    <w:rsid w:val="001F34E5"/>
    <w:rsid w:val="001F39E2"/>
    <w:rsid w:val="00200CD8"/>
    <w:rsid w:val="00201099"/>
    <w:rsid w:val="00202A35"/>
    <w:rsid w:val="00207279"/>
    <w:rsid w:val="0020727E"/>
    <w:rsid w:val="00207DFA"/>
    <w:rsid w:val="002141B6"/>
    <w:rsid w:val="00214B24"/>
    <w:rsid w:val="00215D2E"/>
    <w:rsid w:val="00223C00"/>
    <w:rsid w:val="00227E6A"/>
    <w:rsid w:val="00233D17"/>
    <w:rsid w:val="0023460B"/>
    <w:rsid w:val="00235986"/>
    <w:rsid w:val="0023656B"/>
    <w:rsid w:val="0023760C"/>
    <w:rsid w:val="00243BA3"/>
    <w:rsid w:val="00243C84"/>
    <w:rsid w:val="00245D29"/>
    <w:rsid w:val="002504ED"/>
    <w:rsid w:val="002524B9"/>
    <w:rsid w:val="00252659"/>
    <w:rsid w:val="00252949"/>
    <w:rsid w:val="002536E8"/>
    <w:rsid w:val="00257B5C"/>
    <w:rsid w:val="002617EE"/>
    <w:rsid w:val="00264662"/>
    <w:rsid w:val="002651B4"/>
    <w:rsid w:val="00265574"/>
    <w:rsid w:val="00265B44"/>
    <w:rsid w:val="00266A0A"/>
    <w:rsid w:val="00267A25"/>
    <w:rsid w:val="00274D3E"/>
    <w:rsid w:val="00275693"/>
    <w:rsid w:val="0027619A"/>
    <w:rsid w:val="00276520"/>
    <w:rsid w:val="00280EF5"/>
    <w:rsid w:val="00284656"/>
    <w:rsid w:val="00284C9F"/>
    <w:rsid w:val="00284CF8"/>
    <w:rsid w:val="002942BC"/>
    <w:rsid w:val="002A0473"/>
    <w:rsid w:val="002A2D7E"/>
    <w:rsid w:val="002A5A07"/>
    <w:rsid w:val="002A7121"/>
    <w:rsid w:val="002B0DEE"/>
    <w:rsid w:val="002B0F21"/>
    <w:rsid w:val="002B1CA7"/>
    <w:rsid w:val="002B4318"/>
    <w:rsid w:val="002B5A09"/>
    <w:rsid w:val="002B5CCD"/>
    <w:rsid w:val="002C192F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74E6"/>
    <w:rsid w:val="002D7FD3"/>
    <w:rsid w:val="002E35E9"/>
    <w:rsid w:val="002E3865"/>
    <w:rsid w:val="002F1AE7"/>
    <w:rsid w:val="002F1E67"/>
    <w:rsid w:val="002F7C4F"/>
    <w:rsid w:val="003002E1"/>
    <w:rsid w:val="00302912"/>
    <w:rsid w:val="00302FC3"/>
    <w:rsid w:val="00303D8E"/>
    <w:rsid w:val="00306B2A"/>
    <w:rsid w:val="003101CB"/>
    <w:rsid w:val="003101DC"/>
    <w:rsid w:val="00311258"/>
    <w:rsid w:val="0031157A"/>
    <w:rsid w:val="00315175"/>
    <w:rsid w:val="003167B0"/>
    <w:rsid w:val="00316D0E"/>
    <w:rsid w:val="00321965"/>
    <w:rsid w:val="00321D8F"/>
    <w:rsid w:val="003223CD"/>
    <w:rsid w:val="00331F07"/>
    <w:rsid w:val="00331F50"/>
    <w:rsid w:val="003320E4"/>
    <w:rsid w:val="003335E6"/>
    <w:rsid w:val="00334E83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48B8"/>
    <w:rsid w:val="00385740"/>
    <w:rsid w:val="00390554"/>
    <w:rsid w:val="00392171"/>
    <w:rsid w:val="0039369D"/>
    <w:rsid w:val="0039453C"/>
    <w:rsid w:val="003A3EF5"/>
    <w:rsid w:val="003A5584"/>
    <w:rsid w:val="003A5F6A"/>
    <w:rsid w:val="003B0B39"/>
    <w:rsid w:val="003B1A15"/>
    <w:rsid w:val="003B2ECB"/>
    <w:rsid w:val="003B3298"/>
    <w:rsid w:val="003B3A43"/>
    <w:rsid w:val="003B3A85"/>
    <w:rsid w:val="003B708E"/>
    <w:rsid w:val="003B7633"/>
    <w:rsid w:val="003B76CB"/>
    <w:rsid w:val="003D2A0A"/>
    <w:rsid w:val="003D44FD"/>
    <w:rsid w:val="003D4DED"/>
    <w:rsid w:val="003D6B1E"/>
    <w:rsid w:val="003F16BD"/>
    <w:rsid w:val="003F774F"/>
    <w:rsid w:val="0040256B"/>
    <w:rsid w:val="00405107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47D5"/>
    <w:rsid w:val="004250B5"/>
    <w:rsid w:val="00425B66"/>
    <w:rsid w:val="004277CE"/>
    <w:rsid w:val="004338E7"/>
    <w:rsid w:val="00437848"/>
    <w:rsid w:val="00437B6A"/>
    <w:rsid w:val="00437FA9"/>
    <w:rsid w:val="00445CB1"/>
    <w:rsid w:val="00446819"/>
    <w:rsid w:val="00446943"/>
    <w:rsid w:val="00450877"/>
    <w:rsid w:val="004526C9"/>
    <w:rsid w:val="00454D21"/>
    <w:rsid w:val="00455E18"/>
    <w:rsid w:val="004560A7"/>
    <w:rsid w:val="004578B8"/>
    <w:rsid w:val="0046394C"/>
    <w:rsid w:val="00477196"/>
    <w:rsid w:val="00477E98"/>
    <w:rsid w:val="0048246C"/>
    <w:rsid w:val="004836A1"/>
    <w:rsid w:val="00485B8C"/>
    <w:rsid w:val="00487366"/>
    <w:rsid w:val="0049222E"/>
    <w:rsid w:val="0049399E"/>
    <w:rsid w:val="00497F6A"/>
    <w:rsid w:val="004A28FB"/>
    <w:rsid w:val="004B094C"/>
    <w:rsid w:val="004B1648"/>
    <w:rsid w:val="004B45EC"/>
    <w:rsid w:val="004B522D"/>
    <w:rsid w:val="004B52FE"/>
    <w:rsid w:val="004C107F"/>
    <w:rsid w:val="004C4E5B"/>
    <w:rsid w:val="004C5C94"/>
    <w:rsid w:val="004C63CB"/>
    <w:rsid w:val="004D0105"/>
    <w:rsid w:val="004D1734"/>
    <w:rsid w:val="004D1C4E"/>
    <w:rsid w:val="004D237B"/>
    <w:rsid w:val="004D3694"/>
    <w:rsid w:val="004D50FB"/>
    <w:rsid w:val="004E0774"/>
    <w:rsid w:val="004E0934"/>
    <w:rsid w:val="004E4126"/>
    <w:rsid w:val="004E4EDD"/>
    <w:rsid w:val="004E607F"/>
    <w:rsid w:val="004F1041"/>
    <w:rsid w:val="004F257E"/>
    <w:rsid w:val="004F315F"/>
    <w:rsid w:val="004F4403"/>
    <w:rsid w:val="004F48EA"/>
    <w:rsid w:val="004F4CB7"/>
    <w:rsid w:val="004F62E5"/>
    <w:rsid w:val="00501E3B"/>
    <w:rsid w:val="005033C1"/>
    <w:rsid w:val="00505ABA"/>
    <w:rsid w:val="00507B99"/>
    <w:rsid w:val="005109B1"/>
    <w:rsid w:val="0052386C"/>
    <w:rsid w:val="00525E34"/>
    <w:rsid w:val="00526C66"/>
    <w:rsid w:val="005408DC"/>
    <w:rsid w:val="00541351"/>
    <w:rsid w:val="00542E72"/>
    <w:rsid w:val="005433B2"/>
    <w:rsid w:val="00545D74"/>
    <w:rsid w:val="00547EC7"/>
    <w:rsid w:val="00553194"/>
    <w:rsid w:val="00555A54"/>
    <w:rsid w:val="00555F11"/>
    <w:rsid w:val="00556867"/>
    <w:rsid w:val="00557A34"/>
    <w:rsid w:val="0056016B"/>
    <w:rsid w:val="00561D24"/>
    <w:rsid w:val="00561D81"/>
    <w:rsid w:val="00562544"/>
    <w:rsid w:val="00562974"/>
    <w:rsid w:val="00565368"/>
    <w:rsid w:val="00565FF4"/>
    <w:rsid w:val="00566D5B"/>
    <w:rsid w:val="00567F49"/>
    <w:rsid w:val="00571A7C"/>
    <w:rsid w:val="0057467D"/>
    <w:rsid w:val="00575855"/>
    <w:rsid w:val="00577AB3"/>
    <w:rsid w:val="00577D60"/>
    <w:rsid w:val="00584A5E"/>
    <w:rsid w:val="00585834"/>
    <w:rsid w:val="005867FA"/>
    <w:rsid w:val="00586BD0"/>
    <w:rsid w:val="00595149"/>
    <w:rsid w:val="00596CF9"/>
    <w:rsid w:val="005A106D"/>
    <w:rsid w:val="005A37E5"/>
    <w:rsid w:val="005A3C84"/>
    <w:rsid w:val="005A3D39"/>
    <w:rsid w:val="005A3DE6"/>
    <w:rsid w:val="005B1268"/>
    <w:rsid w:val="005B27A3"/>
    <w:rsid w:val="005B3098"/>
    <w:rsid w:val="005B4001"/>
    <w:rsid w:val="005B72E8"/>
    <w:rsid w:val="005C0961"/>
    <w:rsid w:val="005C263B"/>
    <w:rsid w:val="005C38EC"/>
    <w:rsid w:val="005C7A27"/>
    <w:rsid w:val="005D23E1"/>
    <w:rsid w:val="005D2B65"/>
    <w:rsid w:val="005D3AEA"/>
    <w:rsid w:val="005D69D4"/>
    <w:rsid w:val="005D77EF"/>
    <w:rsid w:val="005E20CE"/>
    <w:rsid w:val="005E4251"/>
    <w:rsid w:val="005E655F"/>
    <w:rsid w:val="005F38DB"/>
    <w:rsid w:val="00601664"/>
    <w:rsid w:val="00601EB3"/>
    <w:rsid w:val="0060289F"/>
    <w:rsid w:val="00604B9E"/>
    <w:rsid w:val="00610595"/>
    <w:rsid w:val="00610AB1"/>
    <w:rsid w:val="00610D8F"/>
    <w:rsid w:val="00611218"/>
    <w:rsid w:val="006123DA"/>
    <w:rsid w:val="00614D42"/>
    <w:rsid w:val="00615786"/>
    <w:rsid w:val="006158B0"/>
    <w:rsid w:val="00620383"/>
    <w:rsid w:val="00620A5D"/>
    <w:rsid w:val="00621834"/>
    <w:rsid w:val="006246F4"/>
    <w:rsid w:val="006248E2"/>
    <w:rsid w:val="00624C27"/>
    <w:rsid w:val="006323F5"/>
    <w:rsid w:val="006331FA"/>
    <w:rsid w:val="00633DC6"/>
    <w:rsid w:val="00633EFE"/>
    <w:rsid w:val="00634AE5"/>
    <w:rsid w:val="0063601F"/>
    <w:rsid w:val="00644181"/>
    <w:rsid w:val="00652747"/>
    <w:rsid w:val="00652C87"/>
    <w:rsid w:val="0065701A"/>
    <w:rsid w:val="006607C5"/>
    <w:rsid w:val="00661E20"/>
    <w:rsid w:val="006649CD"/>
    <w:rsid w:val="006654A5"/>
    <w:rsid w:val="006673CE"/>
    <w:rsid w:val="00671057"/>
    <w:rsid w:val="00672024"/>
    <w:rsid w:val="0067249D"/>
    <w:rsid w:val="00672DD2"/>
    <w:rsid w:val="006807CF"/>
    <w:rsid w:val="00681FFC"/>
    <w:rsid w:val="00682EA7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E19"/>
    <w:rsid w:val="006A2A17"/>
    <w:rsid w:val="006A2A7F"/>
    <w:rsid w:val="006A30C7"/>
    <w:rsid w:val="006B0917"/>
    <w:rsid w:val="006B3BCD"/>
    <w:rsid w:val="006C579F"/>
    <w:rsid w:val="006D21BF"/>
    <w:rsid w:val="006D3B28"/>
    <w:rsid w:val="006E04C1"/>
    <w:rsid w:val="006E4747"/>
    <w:rsid w:val="006E64F7"/>
    <w:rsid w:val="006E7BCF"/>
    <w:rsid w:val="006F055F"/>
    <w:rsid w:val="006F5CBC"/>
    <w:rsid w:val="006F6553"/>
    <w:rsid w:val="00701BA3"/>
    <w:rsid w:val="00702CD4"/>
    <w:rsid w:val="00703F3C"/>
    <w:rsid w:val="00705A89"/>
    <w:rsid w:val="00706BC3"/>
    <w:rsid w:val="007101F4"/>
    <w:rsid w:val="00710323"/>
    <w:rsid w:val="00710FE1"/>
    <w:rsid w:val="00711656"/>
    <w:rsid w:val="00714680"/>
    <w:rsid w:val="007155AA"/>
    <w:rsid w:val="007168FF"/>
    <w:rsid w:val="00720FB0"/>
    <w:rsid w:val="007211B3"/>
    <w:rsid w:val="00723A14"/>
    <w:rsid w:val="007245DF"/>
    <w:rsid w:val="00726768"/>
    <w:rsid w:val="007267C2"/>
    <w:rsid w:val="00727115"/>
    <w:rsid w:val="0072780C"/>
    <w:rsid w:val="00730B55"/>
    <w:rsid w:val="00732DD9"/>
    <w:rsid w:val="007349F9"/>
    <w:rsid w:val="00737C05"/>
    <w:rsid w:val="00740D0D"/>
    <w:rsid w:val="00741381"/>
    <w:rsid w:val="00742C8C"/>
    <w:rsid w:val="00744466"/>
    <w:rsid w:val="00744954"/>
    <w:rsid w:val="007450F1"/>
    <w:rsid w:val="007457FB"/>
    <w:rsid w:val="0074611E"/>
    <w:rsid w:val="00750803"/>
    <w:rsid w:val="007515C4"/>
    <w:rsid w:val="00751B71"/>
    <w:rsid w:val="0075238F"/>
    <w:rsid w:val="0075328A"/>
    <w:rsid w:val="00756B2A"/>
    <w:rsid w:val="007621C7"/>
    <w:rsid w:val="007674C1"/>
    <w:rsid w:val="007702F7"/>
    <w:rsid w:val="00775A1B"/>
    <w:rsid w:val="00777432"/>
    <w:rsid w:val="00777E87"/>
    <w:rsid w:val="00781764"/>
    <w:rsid w:val="00781F3A"/>
    <w:rsid w:val="00782CFB"/>
    <w:rsid w:val="00785252"/>
    <w:rsid w:val="00785327"/>
    <w:rsid w:val="00785496"/>
    <w:rsid w:val="0078554D"/>
    <w:rsid w:val="00791901"/>
    <w:rsid w:val="00793344"/>
    <w:rsid w:val="007A46E4"/>
    <w:rsid w:val="007A507A"/>
    <w:rsid w:val="007A56C6"/>
    <w:rsid w:val="007A6D38"/>
    <w:rsid w:val="007A70D0"/>
    <w:rsid w:val="007B1106"/>
    <w:rsid w:val="007B2233"/>
    <w:rsid w:val="007B3844"/>
    <w:rsid w:val="007B5ACB"/>
    <w:rsid w:val="007B7928"/>
    <w:rsid w:val="007C2441"/>
    <w:rsid w:val="007C2468"/>
    <w:rsid w:val="007C3AD9"/>
    <w:rsid w:val="007D0BC7"/>
    <w:rsid w:val="007D323E"/>
    <w:rsid w:val="007D7436"/>
    <w:rsid w:val="007E0585"/>
    <w:rsid w:val="007E36EB"/>
    <w:rsid w:val="007F00AD"/>
    <w:rsid w:val="007F0688"/>
    <w:rsid w:val="007F51EA"/>
    <w:rsid w:val="00800B9A"/>
    <w:rsid w:val="0080326D"/>
    <w:rsid w:val="00803D66"/>
    <w:rsid w:val="00803D6B"/>
    <w:rsid w:val="008055E1"/>
    <w:rsid w:val="00805C42"/>
    <w:rsid w:val="00811A2B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30B52"/>
    <w:rsid w:val="00830C54"/>
    <w:rsid w:val="00832EA1"/>
    <w:rsid w:val="008334C7"/>
    <w:rsid w:val="0083356A"/>
    <w:rsid w:val="00836737"/>
    <w:rsid w:val="00841560"/>
    <w:rsid w:val="00841665"/>
    <w:rsid w:val="00843AFF"/>
    <w:rsid w:val="00844540"/>
    <w:rsid w:val="008525E0"/>
    <w:rsid w:val="008532F9"/>
    <w:rsid w:val="008535F2"/>
    <w:rsid w:val="00853E28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9008B"/>
    <w:rsid w:val="008914F0"/>
    <w:rsid w:val="008921BC"/>
    <w:rsid w:val="00894D2E"/>
    <w:rsid w:val="00895FE6"/>
    <w:rsid w:val="0089605D"/>
    <w:rsid w:val="008A08E9"/>
    <w:rsid w:val="008A0F83"/>
    <w:rsid w:val="008A1B05"/>
    <w:rsid w:val="008A62D9"/>
    <w:rsid w:val="008A6712"/>
    <w:rsid w:val="008A7FC6"/>
    <w:rsid w:val="008B0CC4"/>
    <w:rsid w:val="008B1D2E"/>
    <w:rsid w:val="008B2696"/>
    <w:rsid w:val="008B2ED8"/>
    <w:rsid w:val="008B56A6"/>
    <w:rsid w:val="008B73F4"/>
    <w:rsid w:val="008C0E0D"/>
    <w:rsid w:val="008C0E65"/>
    <w:rsid w:val="008C14E9"/>
    <w:rsid w:val="008C1774"/>
    <w:rsid w:val="008C3EF0"/>
    <w:rsid w:val="008C7106"/>
    <w:rsid w:val="008D3688"/>
    <w:rsid w:val="008D6E85"/>
    <w:rsid w:val="008D6F9D"/>
    <w:rsid w:val="008E165F"/>
    <w:rsid w:val="008E2183"/>
    <w:rsid w:val="008E3A18"/>
    <w:rsid w:val="008E5926"/>
    <w:rsid w:val="008E70F4"/>
    <w:rsid w:val="008E7FEF"/>
    <w:rsid w:val="008F1EB5"/>
    <w:rsid w:val="008F5579"/>
    <w:rsid w:val="009015F6"/>
    <w:rsid w:val="00904BF0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A7D"/>
    <w:rsid w:val="00927BBF"/>
    <w:rsid w:val="00930909"/>
    <w:rsid w:val="00931DC3"/>
    <w:rsid w:val="00934932"/>
    <w:rsid w:val="00935F2C"/>
    <w:rsid w:val="0094227C"/>
    <w:rsid w:val="009432C1"/>
    <w:rsid w:val="00943BB3"/>
    <w:rsid w:val="0094574A"/>
    <w:rsid w:val="00946C10"/>
    <w:rsid w:val="009528BE"/>
    <w:rsid w:val="00952D37"/>
    <w:rsid w:val="009534C2"/>
    <w:rsid w:val="00957352"/>
    <w:rsid w:val="00957796"/>
    <w:rsid w:val="00961EAD"/>
    <w:rsid w:val="00961F14"/>
    <w:rsid w:val="00961FBC"/>
    <w:rsid w:val="00962218"/>
    <w:rsid w:val="00963927"/>
    <w:rsid w:val="00964658"/>
    <w:rsid w:val="00965570"/>
    <w:rsid w:val="00971A59"/>
    <w:rsid w:val="00971D3B"/>
    <w:rsid w:val="00972258"/>
    <w:rsid w:val="00973AFC"/>
    <w:rsid w:val="00973B30"/>
    <w:rsid w:val="00974129"/>
    <w:rsid w:val="00980368"/>
    <w:rsid w:val="00980C72"/>
    <w:rsid w:val="009821C7"/>
    <w:rsid w:val="00986768"/>
    <w:rsid w:val="00986B0B"/>
    <w:rsid w:val="0099273A"/>
    <w:rsid w:val="009958E3"/>
    <w:rsid w:val="00996056"/>
    <w:rsid w:val="009970AD"/>
    <w:rsid w:val="0099735B"/>
    <w:rsid w:val="0099774A"/>
    <w:rsid w:val="009977AF"/>
    <w:rsid w:val="009A1D1B"/>
    <w:rsid w:val="009A1FE6"/>
    <w:rsid w:val="009A206A"/>
    <w:rsid w:val="009A2EF3"/>
    <w:rsid w:val="009A3B53"/>
    <w:rsid w:val="009A46D3"/>
    <w:rsid w:val="009A61D4"/>
    <w:rsid w:val="009B1C55"/>
    <w:rsid w:val="009B2E15"/>
    <w:rsid w:val="009B31A5"/>
    <w:rsid w:val="009C02B6"/>
    <w:rsid w:val="009C031B"/>
    <w:rsid w:val="009C2081"/>
    <w:rsid w:val="009C3471"/>
    <w:rsid w:val="009C3BD2"/>
    <w:rsid w:val="009D080D"/>
    <w:rsid w:val="009D1A58"/>
    <w:rsid w:val="009D2B96"/>
    <w:rsid w:val="009D3B7B"/>
    <w:rsid w:val="009D3E70"/>
    <w:rsid w:val="009E12B6"/>
    <w:rsid w:val="009E1FD5"/>
    <w:rsid w:val="009E2B45"/>
    <w:rsid w:val="009E4E3F"/>
    <w:rsid w:val="009E4FAE"/>
    <w:rsid w:val="009E6EAB"/>
    <w:rsid w:val="009F0989"/>
    <w:rsid w:val="009F7ABE"/>
    <w:rsid w:val="00A009E2"/>
    <w:rsid w:val="00A04B36"/>
    <w:rsid w:val="00A04C2A"/>
    <w:rsid w:val="00A05AB0"/>
    <w:rsid w:val="00A06FF5"/>
    <w:rsid w:val="00A11B40"/>
    <w:rsid w:val="00A13986"/>
    <w:rsid w:val="00A13CB5"/>
    <w:rsid w:val="00A13D4C"/>
    <w:rsid w:val="00A14BE5"/>
    <w:rsid w:val="00A15956"/>
    <w:rsid w:val="00A16481"/>
    <w:rsid w:val="00A169E8"/>
    <w:rsid w:val="00A178E8"/>
    <w:rsid w:val="00A25B64"/>
    <w:rsid w:val="00A26F14"/>
    <w:rsid w:val="00A32401"/>
    <w:rsid w:val="00A34E4D"/>
    <w:rsid w:val="00A3695D"/>
    <w:rsid w:val="00A37F64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29F9"/>
    <w:rsid w:val="00A63C30"/>
    <w:rsid w:val="00A656DA"/>
    <w:rsid w:val="00A671F3"/>
    <w:rsid w:val="00A729EC"/>
    <w:rsid w:val="00A74453"/>
    <w:rsid w:val="00A817E3"/>
    <w:rsid w:val="00A81D25"/>
    <w:rsid w:val="00A83EC3"/>
    <w:rsid w:val="00A8570D"/>
    <w:rsid w:val="00A90794"/>
    <w:rsid w:val="00A9309D"/>
    <w:rsid w:val="00A94081"/>
    <w:rsid w:val="00A97269"/>
    <w:rsid w:val="00A97460"/>
    <w:rsid w:val="00A97668"/>
    <w:rsid w:val="00AA29F2"/>
    <w:rsid w:val="00AA5C10"/>
    <w:rsid w:val="00AA6CFB"/>
    <w:rsid w:val="00AA6D6B"/>
    <w:rsid w:val="00AC0BC9"/>
    <w:rsid w:val="00AC0EF1"/>
    <w:rsid w:val="00AC246C"/>
    <w:rsid w:val="00AC3DC0"/>
    <w:rsid w:val="00AC5F6D"/>
    <w:rsid w:val="00AD040B"/>
    <w:rsid w:val="00AD23D6"/>
    <w:rsid w:val="00AD4735"/>
    <w:rsid w:val="00AD4D4F"/>
    <w:rsid w:val="00AE3367"/>
    <w:rsid w:val="00AE3978"/>
    <w:rsid w:val="00AE4AD6"/>
    <w:rsid w:val="00AE6583"/>
    <w:rsid w:val="00AF1898"/>
    <w:rsid w:val="00AF33D2"/>
    <w:rsid w:val="00AF6C41"/>
    <w:rsid w:val="00AF77E7"/>
    <w:rsid w:val="00B004E1"/>
    <w:rsid w:val="00B062E4"/>
    <w:rsid w:val="00B06B9B"/>
    <w:rsid w:val="00B137E6"/>
    <w:rsid w:val="00B20C03"/>
    <w:rsid w:val="00B211FA"/>
    <w:rsid w:val="00B21538"/>
    <w:rsid w:val="00B23FF8"/>
    <w:rsid w:val="00B25203"/>
    <w:rsid w:val="00B25CD1"/>
    <w:rsid w:val="00B30FB6"/>
    <w:rsid w:val="00B31378"/>
    <w:rsid w:val="00B33A4B"/>
    <w:rsid w:val="00B34884"/>
    <w:rsid w:val="00B35056"/>
    <w:rsid w:val="00B36818"/>
    <w:rsid w:val="00B376D1"/>
    <w:rsid w:val="00B41411"/>
    <w:rsid w:val="00B434BD"/>
    <w:rsid w:val="00B51334"/>
    <w:rsid w:val="00B5283A"/>
    <w:rsid w:val="00B52BFF"/>
    <w:rsid w:val="00B532BA"/>
    <w:rsid w:val="00B544A0"/>
    <w:rsid w:val="00B550E7"/>
    <w:rsid w:val="00B55304"/>
    <w:rsid w:val="00B57926"/>
    <w:rsid w:val="00B62F0B"/>
    <w:rsid w:val="00B63CA9"/>
    <w:rsid w:val="00B65AD3"/>
    <w:rsid w:val="00B7346C"/>
    <w:rsid w:val="00B7353B"/>
    <w:rsid w:val="00B739E0"/>
    <w:rsid w:val="00B801DD"/>
    <w:rsid w:val="00B80461"/>
    <w:rsid w:val="00B81683"/>
    <w:rsid w:val="00B83591"/>
    <w:rsid w:val="00B84B35"/>
    <w:rsid w:val="00B8534E"/>
    <w:rsid w:val="00B8715C"/>
    <w:rsid w:val="00B87AC2"/>
    <w:rsid w:val="00B91A8B"/>
    <w:rsid w:val="00B948FD"/>
    <w:rsid w:val="00B958A6"/>
    <w:rsid w:val="00B961BD"/>
    <w:rsid w:val="00B96733"/>
    <w:rsid w:val="00BA0D60"/>
    <w:rsid w:val="00BA65BC"/>
    <w:rsid w:val="00BB02B7"/>
    <w:rsid w:val="00BB21B3"/>
    <w:rsid w:val="00BB4415"/>
    <w:rsid w:val="00BC0280"/>
    <w:rsid w:val="00BC271E"/>
    <w:rsid w:val="00BC4CE8"/>
    <w:rsid w:val="00BD05CB"/>
    <w:rsid w:val="00BD1FCD"/>
    <w:rsid w:val="00BD3832"/>
    <w:rsid w:val="00BD6DFB"/>
    <w:rsid w:val="00BD7B09"/>
    <w:rsid w:val="00BE6A8C"/>
    <w:rsid w:val="00BF1564"/>
    <w:rsid w:val="00BF1F69"/>
    <w:rsid w:val="00BF5B86"/>
    <w:rsid w:val="00C0501B"/>
    <w:rsid w:val="00C06493"/>
    <w:rsid w:val="00C16350"/>
    <w:rsid w:val="00C204D7"/>
    <w:rsid w:val="00C21485"/>
    <w:rsid w:val="00C22F5E"/>
    <w:rsid w:val="00C24BF3"/>
    <w:rsid w:val="00C251D3"/>
    <w:rsid w:val="00C31432"/>
    <w:rsid w:val="00C31AC6"/>
    <w:rsid w:val="00C320C9"/>
    <w:rsid w:val="00C330A6"/>
    <w:rsid w:val="00C33425"/>
    <w:rsid w:val="00C3543E"/>
    <w:rsid w:val="00C35E49"/>
    <w:rsid w:val="00C3612F"/>
    <w:rsid w:val="00C36340"/>
    <w:rsid w:val="00C36638"/>
    <w:rsid w:val="00C372FA"/>
    <w:rsid w:val="00C43D1B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5613"/>
    <w:rsid w:val="00C72233"/>
    <w:rsid w:val="00C726E1"/>
    <w:rsid w:val="00C74D32"/>
    <w:rsid w:val="00C74DA0"/>
    <w:rsid w:val="00C75D99"/>
    <w:rsid w:val="00C76164"/>
    <w:rsid w:val="00C815D7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EAB"/>
    <w:rsid w:val="00CA0ED4"/>
    <w:rsid w:val="00CA1284"/>
    <w:rsid w:val="00CA2A63"/>
    <w:rsid w:val="00CA2EFE"/>
    <w:rsid w:val="00CA532F"/>
    <w:rsid w:val="00CA59E1"/>
    <w:rsid w:val="00CB7009"/>
    <w:rsid w:val="00CB7E04"/>
    <w:rsid w:val="00CC08F6"/>
    <w:rsid w:val="00CD1AC8"/>
    <w:rsid w:val="00CD37C5"/>
    <w:rsid w:val="00CD4709"/>
    <w:rsid w:val="00CD7AA7"/>
    <w:rsid w:val="00CE3E81"/>
    <w:rsid w:val="00CE4D6D"/>
    <w:rsid w:val="00CE5AD2"/>
    <w:rsid w:val="00CF0503"/>
    <w:rsid w:val="00CF054B"/>
    <w:rsid w:val="00CF0937"/>
    <w:rsid w:val="00CF38B9"/>
    <w:rsid w:val="00CF4C30"/>
    <w:rsid w:val="00CF682C"/>
    <w:rsid w:val="00CF6886"/>
    <w:rsid w:val="00D00E5A"/>
    <w:rsid w:val="00D0515F"/>
    <w:rsid w:val="00D107F0"/>
    <w:rsid w:val="00D1139F"/>
    <w:rsid w:val="00D117C0"/>
    <w:rsid w:val="00D12879"/>
    <w:rsid w:val="00D150F8"/>
    <w:rsid w:val="00D20EB0"/>
    <w:rsid w:val="00D214D4"/>
    <w:rsid w:val="00D222F0"/>
    <w:rsid w:val="00D26A7F"/>
    <w:rsid w:val="00D27023"/>
    <w:rsid w:val="00D326C6"/>
    <w:rsid w:val="00D35446"/>
    <w:rsid w:val="00D36883"/>
    <w:rsid w:val="00D41061"/>
    <w:rsid w:val="00D41FF1"/>
    <w:rsid w:val="00D45925"/>
    <w:rsid w:val="00D46A1E"/>
    <w:rsid w:val="00D500EE"/>
    <w:rsid w:val="00D503AE"/>
    <w:rsid w:val="00D52FCD"/>
    <w:rsid w:val="00D5477D"/>
    <w:rsid w:val="00D57053"/>
    <w:rsid w:val="00D6078B"/>
    <w:rsid w:val="00D61346"/>
    <w:rsid w:val="00D74286"/>
    <w:rsid w:val="00D7428F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FB3"/>
    <w:rsid w:val="00D90291"/>
    <w:rsid w:val="00D9197A"/>
    <w:rsid w:val="00D9449E"/>
    <w:rsid w:val="00D948F2"/>
    <w:rsid w:val="00DA159F"/>
    <w:rsid w:val="00DA3E62"/>
    <w:rsid w:val="00DA53FA"/>
    <w:rsid w:val="00DA6E48"/>
    <w:rsid w:val="00DA6EE6"/>
    <w:rsid w:val="00DB1F1F"/>
    <w:rsid w:val="00DB2ACD"/>
    <w:rsid w:val="00DB3F11"/>
    <w:rsid w:val="00DB79B1"/>
    <w:rsid w:val="00DC2691"/>
    <w:rsid w:val="00DC7A55"/>
    <w:rsid w:val="00DC7A65"/>
    <w:rsid w:val="00DD0677"/>
    <w:rsid w:val="00DD090E"/>
    <w:rsid w:val="00DD1002"/>
    <w:rsid w:val="00DD1C32"/>
    <w:rsid w:val="00DD3156"/>
    <w:rsid w:val="00DD375D"/>
    <w:rsid w:val="00DD61E7"/>
    <w:rsid w:val="00DD7F31"/>
    <w:rsid w:val="00DE0E03"/>
    <w:rsid w:val="00DE47AD"/>
    <w:rsid w:val="00DE4CE9"/>
    <w:rsid w:val="00DE57B1"/>
    <w:rsid w:val="00DE7469"/>
    <w:rsid w:val="00DF25A4"/>
    <w:rsid w:val="00DF2C51"/>
    <w:rsid w:val="00DF57CC"/>
    <w:rsid w:val="00DF5C2F"/>
    <w:rsid w:val="00DF705A"/>
    <w:rsid w:val="00E032E2"/>
    <w:rsid w:val="00E034A3"/>
    <w:rsid w:val="00E04FF2"/>
    <w:rsid w:val="00E071C3"/>
    <w:rsid w:val="00E1407C"/>
    <w:rsid w:val="00E167B4"/>
    <w:rsid w:val="00E17DD6"/>
    <w:rsid w:val="00E221F4"/>
    <w:rsid w:val="00E255AD"/>
    <w:rsid w:val="00E303A2"/>
    <w:rsid w:val="00E37DA6"/>
    <w:rsid w:val="00E42CAC"/>
    <w:rsid w:val="00E42DDB"/>
    <w:rsid w:val="00E4518F"/>
    <w:rsid w:val="00E4528A"/>
    <w:rsid w:val="00E46BD3"/>
    <w:rsid w:val="00E46CC5"/>
    <w:rsid w:val="00E479E0"/>
    <w:rsid w:val="00E47BBA"/>
    <w:rsid w:val="00E52718"/>
    <w:rsid w:val="00E55919"/>
    <w:rsid w:val="00E60138"/>
    <w:rsid w:val="00E609D6"/>
    <w:rsid w:val="00E62F89"/>
    <w:rsid w:val="00E63552"/>
    <w:rsid w:val="00E66449"/>
    <w:rsid w:val="00E71928"/>
    <w:rsid w:val="00E71C98"/>
    <w:rsid w:val="00E726B8"/>
    <w:rsid w:val="00E72C94"/>
    <w:rsid w:val="00E81BC9"/>
    <w:rsid w:val="00E82698"/>
    <w:rsid w:val="00E84F99"/>
    <w:rsid w:val="00E87F7A"/>
    <w:rsid w:val="00E921C3"/>
    <w:rsid w:val="00E94F91"/>
    <w:rsid w:val="00E95AA4"/>
    <w:rsid w:val="00E97CD5"/>
    <w:rsid w:val="00EA457C"/>
    <w:rsid w:val="00EA4ADF"/>
    <w:rsid w:val="00EA7282"/>
    <w:rsid w:val="00EB3F5E"/>
    <w:rsid w:val="00EB4824"/>
    <w:rsid w:val="00EB5A81"/>
    <w:rsid w:val="00EB6D68"/>
    <w:rsid w:val="00EC0584"/>
    <w:rsid w:val="00EC2224"/>
    <w:rsid w:val="00EC4837"/>
    <w:rsid w:val="00EC4B76"/>
    <w:rsid w:val="00EC50ED"/>
    <w:rsid w:val="00ED1F56"/>
    <w:rsid w:val="00ED3907"/>
    <w:rsid w:val="00ED6B38"/>
    <w:rsid w:val="00ED776E"/>
    <w:rsid w:val="00EE132E"/>
    <w:rsid w:val="00EE2B4D"/>
    <w:rsid w:val="00EE3105"/>
    <w:rsid w:val="00EE410E"/>
    <w:rsid w:val="00EE702B"/>
    <w:rsid w:val="00EE7832"/>
    <w:rsid w:val="00EF68BA"/>
    <w:rsid w:val="00EF6936"/>
    <w:rsid w:val="00F01899"/>
    <w:rsid w:val="00F03675"/>
    <w:rsid w:val="00F0392F"/>
    <w:rsid w:val="00F05505"/>
    <w:rsid w:val="00F10EC1"/>
    <w:rsid w:val="00F11339"/>
    <w:rsid w:val="00F15957"/>
    <w:rsid w:val="00F176C5"/>
    <w:rsid w:val="00F240E4"/>
    <w:rsid w:val="00F24F18"/>
    <w:rsid w:val="00F26720"/>
    <w:rsid w:val="00F2703D"/>
    <w:rsid w:val="00F31451"/>
    <w:rsid w:val="00F31A65"/>
    <w:rsid w:val="00F35B12"/>
    <w:rsid w:val="00F4037A"/>
    <w:rsid w:val="00F46156"/>
    <w:rsid w:val="00F507D5"/>
    <w:rsid w:val="00F52B68"/>
    <w:rsid w:val="00F57131"/>
    <w:rsid w:val="00F60267"/>
    <w:rsid w:val="00F60740"/>
    <w:rsid w:val="00F61396"/>
    <w:rsid w:val="00F63378"/>
    <w:rsid w:val="00F637CA"/>
    <w:rsid w:val="00F719D7"/>
    <w:rsid w:val="00F729D9"/>
    <w:rsid w:val="00F73B4C"/>
    <w:rsid w:val="00F75F1C"/>
    <w:rsid w:val="00F77599"/>
    <w:rsid w:val="00F8162D"/>
    <w:rsid w:val="00F876D5"/>
    <w:rsid w:val="00F87E43"/>
    <w:rsid w:val="00F9096E"/>
    <w:rsid w:val="00F90CAD"/>
    <w:rsid w:val="00F90D98"/>
    <w:rsid w:val="00F934BF"/>
    <w:rsid w:val="00F93F71"/>
    <w:rsid w:val="00F95AF8"/>
    <w:rsid w:val="00F95E4F"/>
    <w:rsid w:val="00F9683E"/>
    <w:rsid w:val="00FA24D4"/>
    <w:rsid w:val="00FA4F5D"/>
    <w:rsid w:val="00FA551C"/>
    <w:rsid w:val="00FB467F"/>
    <w:rsid w:val="00FB4AD8"/>
    <w:rsid w:val="00FB6AE6"/>
    <w:rsid w:val="00FC03B7"/>
    <w:rsid w:val="00FC0C06"/>
    <w:rsid w:val="00FC459B"/>
    <w:rsid w:val="00FC553E"/>
    <w:rsid w:val="00FC6CB4"/>
    <w:rsid w:val="00FC6EE0"/>
    <w:rsid w:val="00FD17C4"/>
    <w:rsid w:val="00FD1A91"/>
    <w:rsid w:val="00FD1EEA"/>
    <w:rsid w:val="00FD2299"/>
    <w:rsid w:val="00FD42E6"/>
    <w:rsid w:val="00FD5471"/>
    <w:rsid w:val="00FD6171"/>
    <w:rsid w:val="00FE1938"/>
    <w:rsid w:val="00FF06AF"/>
    <w:rsid w:val="00FF0772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1233</Words>
  <Characters>7030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2020-03-03T02:19:00Z</dcterms:created>
  <dcterms:modified xsi:type="dcterms:W3CDTF">2020-03-03T02:23:00Z</dcterms:modified>
</cp:coreProperties>
</file>